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E8AF" w14:textId="6A8ADD68" w:rsidR="00693DD9" w:rsidRPr="00693DD9" w:rsidRDefault="00693DD9" w:rsidP="00693DD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693DD9">
        <w:rPr>
          <w:rFonts w:ascii="Calibri" w:eastAsia="Calibri" w:hAnsi="Calibri" w:cs="Times New Roman"/>
          <w:b/>
          <w:sz w:val="28"/>
          <w:szCs w:val="28"/>
        </w:rPr>
        <w:t xml:space="preserve">Diabetes Management: </w:t>
      </w:r>
      <w:r w:rsidR="00523495">
        <w:rPr>
          <w:rFonts w:ascii="Calibri" w:eastAsia="Calibri" w:hAnsi="Calibri" w:cs="Times New Roman"/>
          <w:b/>
          <w:sz w:val="28"/>
          <w:szCs w:val="28"/>
        </w:rPr>
        <w:t xml:space="preserve">Comparing </w:t>
      </w:r>
      <w:r w:rsidRPr="00693DD9">
        <w:rPr>
          <w:rFonts w:ascii="Calibri" w:eastAsia="Calibri" w:hAnsi="Calibri" w:cs="Times New Roman"/>
          <w:b/>
          <w:sz w:val="28"/>
          <w:szCs w:val="28"/>
        </w:rPr>
        <w:t>Oral Anti-</w:t>
      </w:r>
      <w:r w:rsidR="003343E2" w:rsidRPr="00693DD9">
        <w:rPr>
          <w:rFonts w:ascii="Calibri" w:eastAsia="Calibri" w:hAnsi="Calibri" w:cs="Times New Roman"/>
          <w:b/>
          <w:sz w:val="28"/>
          <w:szCs w:val="28"/>
        </w:rPr>
        <w:t>Diabetic</w:t>
      </w:r>
      <w:r w:rsidRPr="00693DD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523495">
        <w:rPr>
          <w:rFonts w:ascii="Calibri" w:eastAsia="Calibri" w:hAnsi="Calibri" w:cs="Times New Roman"/>
          <w:b/>
          <w:sz w:val="28"/>
          <w:szCs w:val="28"/>
        </w:rPr>
        <w:t>M</w:t>
      </w:r>
      <w:r w:rsidRPr="00693DD9">
        <w:rPr>
          <w:rFonts w:ascii="Calibri" w:eastAsia="Calibri" w:hAnsi="Calibri" w:cs="Times New Roman"/>
          <w:b/>
          <w:sz w:val="28"/>
          <w:szCs w:val="28"/>
        </w:rPr>
        <w:t xml:space="preserve">edications </w:t>
      </w:r>
      <w:r w:rsidR="0093360C">
        <w:rPr>
          <w:rFonts w:ascii="Calibri" w:eastAsia="Calibri" w:hAnsi="Calibri" w:cs="Times New Roman"/>
          <w:b/>
          <w:sz w:val="28"/>
          <w:szCs w:val="28"/>
        </w:rPr>
        <w:t xml:space="preserve">    </w:t>
      </w:r>
    </w:p>
    <w:p w14:paraId="5D0B7BA2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tbl>
      <w:tblPr>
        <w:tblStyle w:val="TableGrid1"/>
        <w:tblW w:w="12870" w:type="dxa"/>
        <w:tblInd w:w="-5" w:type="dxa"/>
        <w:tblLook w:val="04A0" w:firstRow="1" w:lastRow="0" w:firstColumn="1" w:lastColumn="0" w:noHBand="0" w:noVBand="1"/>
      </w:tblPr>
      <w:tblGrid>
        <w:gridCol w:w="1707"/>
        <w:gridCol w:w="9"/>
        <w:gridCol w:w="2874"/>
        <w:gridCol w:w="3960"/>
        <w:gridCol w:w="4320"/>
      </w:tblGrid>
      <w:tr w:rsidR="00D579A1" w:rsidRPr="000662DB" w14:paraId="7D061A08" w14:textId="77777777" w:rsidTr="001765A3">
        <w:tc>
          <w:tcPr>
            <w:tcW w:w="12870" w:type="dxa"/>
            <w:gridSpan w:val="5"/>
            <w:shd w:val="clear" w:color="auto" w:fill="F2F2F2"/>
          </w:tcPr>
          <w:p w14:paraId="41A2954D" w14:textId="77777777" w:rsidR="00D579A1" w:rsidRPr="00D579A1" w:rsidRDefault="00D579A1" w:rsidP="00D579A1">
            <w:pPr>
              <w:ind w:firstLine="0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 w:rsidRPr="00D579A1">
              <w:rPr>
                <w:rFonts w:ascii="Calibri" w:eastAsia="Calibri" w:hAnsi="Calibri" w:cs="Calibri"/>
                <w:bCs w:val="0"/>
                <w:sz w:val="20"/>
                <w:szCs w:val="20"/>
              </w:rPr>
              <w:t>All anti-diabetic medications require healthy lifestyle behaviours such as healthy diet, moderate exercise and limit alcohol intake.</w:t>
            </w:r>
          </w:p>
          <w:p w14:paraId="4FA976FB" w14:textId="313F5A96" w:rsidR="00D579A1" w:rsidRDefault="00D579A1" w:rsidP="00D579A1">
            <w:pPr>
              <w:ind w:firstLine="0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 w:rsidRPr="00D579A1">
              <w:rPr>
                <w:rFonts w:ascii="Calibri" w:eastAsia="Calibri" w:hAnsi="Calibri" w:cs="Calibri"/>
                <w:bCs w:val="0"/>
                <w:sz w:val="20"/>
                <w:szCs w:val="20"/>
              </w:rPr>
              <w:t>Tight glycemic control is important to prevent hyperglycemia and minimize long term cardiovascular complications.</w:t>
            </w:r>
          </w:p>
          <w:p w14:paraId="4C76F277" w14:textId="7FD02EF4" w:rsidR="00D579A1" w:rsidRPr="00D579A1" w:rsidRDefault="00D579A1" w:rsidP="00D579A1">
            <w:pPr>
              <w:ind w:firstLine="0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 w:val="0"/>
                <w:sz w:val="20"/>
                <w:szCs w:val="20"/>
              </w:rPr>
              <w:t>Oral anti-diabetic therapy usually begins with metformin, and then additional meds added to improve glycemic control and manage health issues.</w:t>
            </w:r>
          </w:p>
          <w:p w14:paraId="3BEFE3E2" w14:textId="724659EE" w:rsidR="00D579A1" w:rsidRPr="000662DB" w:rsidRDefault="00D579A1" w:rsidP="00D51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3DD9" w:rsidRPr="000662DB" w14:paraId="62B03577" w14:textId="77777777" w:rsidTr="00693DD9">
        <w:tc>
          <w:tcPr>
            <w:tcW w:w="1716" w:type="dxa"/>
            <w:gridSpan w:val="2"/>
            <w:shd w:val="clear" w:color="auto" w:fill="F2F2F2"/>
          </w:tcPr>
          <w:p w14:paraId="2F21D804" w14:textId="77777777" w:rsidR="00693DD9" w:rsidRPr="000662DB" w:rsidRDefault="00693DD9" w:rsidP="00D51937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Class</w:t>
            </w:r>
          </w:p>
        </w:tc>
        <w:tc>
          <w:tcPr>
            <w:tcW w:w="2874" w:type="dxa"/>
            <w:shd w:val="clear" w:color="auto" w:fill="F2F2F2"/>
          </w:tcPr>
          <w:p w14:paraId="4068D81C" w14:textId="34B6E0C4" w:rsidR="00693DD9" w:rsidRPr="000662DB" w:rsidRDefault="00693DD9" w:rsidP="00D51937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MOA /Therapeutic effects </w:t>
            </w:r>
          </w:p>
        </w:tc>
        <w:tc>
          <w:tcPr>
            <w:tcW w:w="3960" w:type="dxa"/>
            <w:shd w:val="clear" w:color="auto" w:fill="F2F2F2"/>
          </w:tcPr>
          <w:p w14:paraId="11378F07" w14:textId="34B1F7F2" w:rsidR="00693DD9" w:rsidRPr="000662DB" w:rsidRDefault="00693DD9" w:rsidP="00D51937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Administration Considerations</w:t>
            </w:r>
            <w:r w:rsidR="006B1B1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/Key points</w:t>
            </w:r>
          </w:p>
        </w:tc>
        <w:tc>
          <w:tcPr>
            <w:tcW w:w="4320" w:type="dxa"/>
            <w:shd w:val="clear" w:color="auto" w:fill="F2F2F2"/>
          </w:tcPr>
          <w:p w14:paraId="368D3828" w14:textId="77777777" w:rsidR="00693DD9" w:rsidRPr="000662DB" w:rsidRDefault="00693DD9" w:rsidP="00D51937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Adverse/Side Effects</w:t>
            </w:r>
          </w:p>
        </w:tc>
      </w:tr>
      <w:tr w:rsidR="00693DD9" w:rsidRPr="000662DB" w14:paraId="7D32FC2C" w14:textId="77777777" w:rsidTr="00693DD9">
        <w:tc>
          <w:tcPr>
            <w:tcW w:w="1716" w:type="dxa"/>
            <w:gridSpan w:val="2"/>
          </w:tcPr>
          <w:p w14:paraId="53702FC8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 w:rsidRPr="000662DB">
              <w:rPr>
                <w:rFonts w:ascii="Calibri" w:eastAsia="Calibri" w:hAnsi="Calibri" w:cs="Times New Roman"/>
              </w:rPr>
              <w:t>Sulfonylureas</w:t>
            </w:r>
          </w:p>
          <w:p w14:paraId="3ECCA657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  <w:b/>
              </w:rPr>
            </w:pPr>
          </w:p>
          <w:p w14:paraId="74A91DAF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Gliclazide</w:t>
            </w:r>
          </w:p>
          <w:p w14:paraId="60D4C0D4" w14:textId="77777777" w:rsidR="00523495" w:rsidRDefault="0052349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CFFF564" w14:textId="40731FFF" w:rsidR="00523495" w:rsidRPr="000662DB" w:rsidRDefault="0052349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3495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“</w:t>
            </w:r>
            <w:proofErr w:type="gramStart"/>
            <w:r w:rsidRPr="00523495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insulin</w:t>
            </w:r>
            <w:proofErr w:type="gramEnd"/>
            <w:r w:rsidRPr="00523495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 xml:space="preserve"> secretagogues”</w:t>
            </w:r>
          </w:p>
        </w:tc>
        <w:tc>
          <w:tcPr>
            <w:tcW w:w="2874" w:type="dxa"/>
          </w:tcPr>
          <w:p w14:paraId="329C0123" w14:textId="7A027717" w:rsidR="006B1B17" w:rsidRDefault="006B1B17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Stimulates </w:t>
            </w:r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pancreas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to make more insulin </w:t>
            </w:r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&amp; reduces glucagon levels</w:t>
            </w:r>
          </w:p>
          <w:p w14:paraId="44F74BD8" w14:textId="77777777" w:rsidR="006B1B17" w:rsidRDefault="006B1B17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275CB08" w14:textId="629CC0C4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Reduce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FBG &amp;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glycosylated hemoglobin to near normal</w:t>
            </w:r>
          </w:p>
        </w:tc>
        <w:tc>
          <w:tcPr>
            <w:tcW w:w="3960" w:type="dxa"/>
          </w:tcPr>
          <w:p w14:paraId="3DBCE72D" w14:textId="6EB03A0E" w:rsidR="0093360C" w:rsidRDefault="00693DD9" w:rsidP="00693DD9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Time </w:t>
            </w:r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dose 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with meals; </w:t>
            </w:r>
            <w:proofErr w:type="spellStart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usu</w:t>
            </w:r>
            <w:proofErr w:type="spellEnd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BID  and</w:t>
            </w:r>
            <w:proofErr w:type="gramEnd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30 min before meal</w:t>
            </w:r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. Long duration of action</w:t>
            </w:r>
          </w:p>
          <w:p w14:paraId="4F8556E4" w14:textId="68C3E1DE" w:rsidR="00693DD9" w:rsidRDefault="00693DD9" w:rsidP="00693DD9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peak plasma concentrations occur 1 to 3 hours after administration</w:t>
            </w:r>
          </w:p>
          <w:p w14:paraId="6DB5938A" w14:textId="77777777" w:rsidR="006B1B17" w:rsidRDefault="006B1B17" w:rsidP="00693DD9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Effectiveness decreases within 5 years</w:t>
            </w:r>
          </w:p>
          <w:p w14:paraId="36759D18" w14:textId="77777777" w:rsidR="006B1B17" w:rsidRDefault="006B1B17" w:rsidP="00693DD9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Avoid with ETOH as can precipitate drop in BG… flushed, nausea,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abd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pain,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tachy</w:t>
            </w:r>
            <w:proofErr w:type="spellEnd"/>
          </w:p>
          <w:p w14:paraId="1BFAB33F" w14:textId="084CD682" w:rsidR="0093360C" w:rsidRPr="000662DB" w:rsidRDefault="0093360C" w:rsidP="00523495">
            <w:pPr>
              <w:ind w:left="227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</w:tcPr>
          <w:p w14:paraId="4FABB7EB" w14:textId="3916BF3C" w:rsidR="006B1B17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Hypoglycemia; </w:t>
            </w:r>
            <w:proofErr w:type="spellStart"/>
            <w:r w:rsidR="006B1B1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espec</w:t>
            </w:r>
            <w:proofErr w:type="spellEnd"/>
            <w:r w:rsidR="006B1B1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 elderly</w:t>
            </w:r>
          </w:p>
          <w:p w14:paraId="4B5C793C" w14:textId="2EC11F52" w:rsidR="00693DD9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may be potentiated by nonsteroidal anti-inflammatory agents and other drugs that are highly protein bound</w:t>
            </w:r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(cimetidine, beta blockers)</w:t>
            </w:r>
          </w:p>
          <w:p w14:paraId="43712B6D" w14:textId="4B53D265" w:rsidR="006B1B17" w:rsidRDefault="006B1B17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weight gain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/ risk of hypoglycemia</w:t>
            </w:r>
          </w:p>
          <w:p w14:paraId="7257B738" w14:textId="77777777" w:rsidR="006B1B17" w:rsidRDefault="006B1B17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 not take if sulfa allergy</w:t>
            </w:r>
          </w:p>
          <w:p w14:paraId="359CA25B" w14:textId="77777777" w:rsidR="00523495" w:rsidRDefault="00523495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caution with RF and LF. Monitor renal and liver labs.</w:t>
            </w:r>
          </w:p>
          <w:p w14:paraId="58BA4697" w14:textId="656960F1" w:rsidR="00D579A1" w:rsidRPr="000662DB" w:rsidRDefault="00D579A1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photosensitivity</w:t>
            </w:r>
          </w:p>
        </w:tc>
      </w:tr>
      <w:tr w:rsidR="00693DD9" w:rsidRPr="000662DB" w14:paraId="47CA301D" w14:textId="77777777" w:rsidTr="00693DD9">
        <w:tc>
          <w:tcPr>
            <w:tcW w:w="1716" w:type="dxa"/>
            <w:gridSpan w:val="2"/>
          </w:tcPr>
          <w:p w14:paraId="0962AE25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 w:rsidRPr="000662DB">
              <w:rPr>
                <w:rFonts w:ascii="Calibri" w:eastAsia="Calibri" w:hAnsi="Calibri" w:cs="Times New Roman"/>
              </w:rPr>
              <w:t>Biguanide</w:t>
            </w:r>
          </w:p>
          <w:p w14:paraId="2E7709C1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  <w:b/>
              </w:rPr>
            </w:pPr>
          </w:p>
          <w:p w14:paraId="280124B7" w14:textId="27BE04A9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Metformin</w:t>
            </w:r>
          </w:p>
        </w:tc>
        <w:tc>
          <w:tcPr>
            <w:tcW w:w="2874" w:type="dxa"/>
          </w:tcPr>
          <w:p w14:paraId="5A41D068" w14:textId="051E84D8" w:rsidR="006B1B17" w:rsidRDefault="006B1B17" w:rsidP="006B1B1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Blocks livers release of glucose and ↓ insulin resistance</w:t>
            </w:r>
            <w:r w:rsidR="00130D2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. Increases glucose uptake by cells (muscle, fat) </w:t>
            </w:r>
          </w:p>
          <w:p w14:paraId="10C4F04E" w14:textId="5786F7DC" w:rsidR="006B1B17" w:rsidRDefault="0052349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PCOS: increases insulin, results in decrease androgen levels</w:t>
            </w:r>
          </w:p>
          <w:p w14:paraId="71F65AAB" w14:textId="5575379A" w:rsidR="00523495" w:rsidRDefault="0052349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Safe with Gestational Diabetes</w:t>
            </w:r>
          </w:p>
          <w:p w14:paraId="323C9C38" w14:textId="77777777" w:rsidR="006B1B17" w:rsidRDefault="006B1B17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4EEA365A" w14:textId="6E439874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Reduce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FBG &amp;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glycosylated hemoglobin to near normal</w:t>
            </w:r>
          </w:p>
        </w:tc>
        <w:tc>
          <w:tcPr>
            <w:tcW w:w="3960" w:type="dxa"/>
          </w:tcPr>
          <w:p w14:paraId="0A340B8A" w14:textId="77777777" w:rsidR="00693DD9" w:rsidRDefault="00693DD9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Contraindicated in renal and hepatic disease</w:t>
            </w:r>
          </w:p>
          <w:p w14:paraId="66AA2061" w14:textId="27A929D1" w:rsidR="00523495" w:rsidRPr="000662DB" w:rsidRDefault="00523495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No weight gain/no hypoglycemia</w:t>
            </w:r>
          </w:p>
          <w:p w14:paraId="6ECFF929" w14:textId="5BAA6492" w:rsidR="00693DD9" w:rsidRDefault="00523495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Hold 24 hours prior to</w:t>
            </w:r>
            <w:r w:rsidR="00693DD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CT scan</w:t>
            </w:r>
            <w:r w:rsidR="00693DD9"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radiologic studies involving </w:t>
            </w:r>
            <w:r w:rsidR="00693DD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IV</w:t>
            </w:r>
            <w:r w:rsidR="00693DD9"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iodinated contrast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, resume med 48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post and after GFR and creatinine.</w:t>
            </w:r>
          </w:p>
          <w:p w14:paraId="09AB75BE" w14:textId="53343805" w:rsidR="006B1B17" w:rsidRPr="000662DB" w:rsidRDefault="00881515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Hold day of surgery and resume 48 hours post-op. monitor renal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fcn</w:t>
            </w:r>
            <w:proofErr w:type="spellEnd"/>
            <w:r w:rsidR="00D579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(creatinine clearance)</w:t>
            </w:r>
          </w:p>
        </w:tc>
        <w:tc>
          <w:tcPr>
            <w:tcW w:w="4320" w:type="dxa"/>
          </w:tcPr>
          <w:p w14:paraId="0DAB3887" w14:textId="420BDF31" w:rsidR="00693DD9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Stop immediately if signs of lactic acidosis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(LA)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or any condition associated with hypoxemia, dehydration, 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AKI, 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or sepsis occurs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.</w:t>
            </w:r>
          </w:p>
          <w:p w14:paraId="4C42337E" w14:textId="6D87741D" w:rsidR="00881515" w:rsidRPr="000662DB" w:rsidRDefault="00881515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Risk of LA with furosemide, cimetidine.</w:t>
            </w:r>
          </w:p>
          <w:p w14:paraId="099552EC" w14:textId="4F3E5A53" w:rsidR="00693DD9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Common 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AEs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: </w:t>
            </w:r>
            <w:r w:rsidR="006B1B1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GI -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diarrhea, nausea/vomiting, weakness, flatulence, indigestion, abdominal discomfort, and headache</w:t>
            </w:r>
          </w:p>
          <w:p w14:paraId="19E4395B" w14:textId="77777777" w:rsidR="00130D23" w:rsidRDefault="00130D23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Metallic taste</w:t>
            </w:r>
          </w:p>
          <w:p w14:paraId="7CA457D3" w14:textId="536B90ED" w:rsidR="00881515" w:rsidRPr="000662DB" w:rsidRDefault="00881515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Drop in B12 levels with long term use. Monitor </w:t>
            </w:r>
          </w:p>
        </w:tc>
      </w:tr>
      <w:tr w:rsidR="00693DD9" w:rsidRPr="000662DB" w14:paraId="74960B7C" w14:textId="77777777" w:rsidTr="00693DD9">
        <w:tc>
          <w:tcPr>
            <w:tcW w:w="1716" w:type="dxa"/>
            <w:gridSpan w:val="2"/>
          </w:tcPr>
          <w:p w14:paraId="5CA154D4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 w:rsidRPr="000662DB">
              <w:rPr>
                <w:rFonts w:ascii="Calibri" w:eastAsia="Calibri" w:hAnsi="Calibri" w:cs="Times New Roman"/>
              </w:rPr>
              <w:t>DPP-IV inhibitor</w:t>
            </w:r>
          </w:p>
          <w:p w14:paraId="1D0A0BC6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  <w:b/>
              </w:rPr>
            </w:pPr>
          </w:p>
          <w:p w14:paraId="3ADF523D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Sitagliptin</w:t>
            </w:r>
          </w:p>
          <w:p w14:paraId="7CEA364E" w14:textId="77777777" w:rsidR="00881515" w:rsidRDefault="0088151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A4A91E" w14:textId="2CD53F05" w:rsidR="00881515" w:rsidRPr="000662DB" w:rsidRDefault="0088151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“gliptins”</w:t>
            </w:r>
          </w:p>
        </w:tc>
        <w:tc>
          <w:tcPr>
            <w:tcW w:w="2874" w:type="dxa"/>
          </w:tcPr>
          <w:p w14:paraId="1FA80EE9" w14:textId="18608643" w:rsidR="00E67876" w:rsidRDefault="00E67876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Inhibits DPP-4 </w:t>
            </w:r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– inhibits incretin GIP and GLP-1    decrease glucagon release and increase insulin release, </w:t>
            </w:r>
            <w:proofErr w:type="spellStart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decr</w:t>
            </w:r>
            <w:proofErr w:type="spellEnd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gastric emptying and increase satiety </w:t>
            </w:r>
          </w:p>
          <w:p w14:paraId="6BD5DE09" w14:textId="77777777" w:rsidR="00E67876" w:rsidRDefault="00E67876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71F8C2E8" w14:textId="06B3EED7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Reduce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FBG &amp;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glycosylated hemoglobin to near norm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al</w:t>
            </w:r>
          </w:p>
        </w:tc>
        <w:tc>
          <w:tcPr>
            <w:tcW w:w="3960" w:type="dxa"/>
          </w:tcPr>
          <w:p w14:paraId="0A02883D" w14:textId="77777777" w:rsidR="00693DD9" w:rsidRDefault="00693DD9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given with or without food</w:t>
            </w:r>
            <w:r w:rsid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; OD </w:t>
            </w:r>
          </w:p>
          <w:p w14:paraId="72E74230" w14:textId="77777777" w:rsidR="00E67876" w:rsidRDefault="00E67876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lowers A1C by 0.7% </w:t>
            </w:r>
          </w:p>
          <w:p w14:paraId="1468511E" w14:textId="332D6821" w:rsidR="00881515" w:rsidRDefault="00881515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rapid absorption, peak 1-4 hours, 24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duration of action.</w:t>
            </w:r>
          </w:p>
          <w:p w14:paraId="6F5A2468" w14:textId="18484FD4" w:rsidR="0093360C" w:rsidRPr="000662DB" w:rsidRDefault="0093360C" w:rsidP="0093360C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only drug interaction is digoxin but no dose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change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recommended </w:t>
            </w:r>
          </w:p>
        </w:tc>
        <w:tc>
          <w:tcPr>
            <w:tcW w:w="4320" w:type="dxa"/>
          </w:tcPr>
          <w:p w14:paraId="06A0163B" w14:textId="77777777" w:rsidR="00693DD9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Hypoglycemia</w:t>
            </w:r>
          </w:p>
          <w:p w14:paraId="621A4ECC" w14:textId="202C056E" w:rsidR="00E67876" w:rsidRPr="000662DB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Upper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respir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tract infections, sore throat, diarrhea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headache</w:t>
            </w:r>
          </w:p>
          <w:p w14:paraId="07E1D288" w14:textId="77777777" w:rsidR="0093360C" w:rsidRDefault="00693DD9" w:rsidP="0093360C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Report hypersensitivity reactions, blisters/erosions, headache, or symptoms of pancreatitis, heart failure, severe arthralgia, </w:t>
            </w:r>
          </w:p>
          <w:p w14:paraId="77D01B42" w14:textId="28AEC5C3" w:rsidR="0093360C" w:rsidRDefault="0093360C" w:rsidP="0093360C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risk of Steven Johnson syndrome</w:t>
            </w:r>
          </w:p>
          <w:p w14:paraId="4681974C" w14:textId="429276BC" w:rsidR="00E67876" w:rsidRPr="000662DB" w:rsidRDefault="00E67876" w:rsidP="0093360C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Slight risk pancreatitis </w:t>
            </w:r>
          </w:p>
        </w:tc>
      </w:tr>
      <w:tr w:rsidR="00693DD9" w:rsidRPr="000662DB" w14:paraId="2A2CEE19" w14:textId="77777777" w:rsidTr="00693DD9">
        <w:tc>
          <w:tcPr>
            <w:tcW w:w="1707" w:type="dxa"/>
          </w:tcPr>
          <w:p w14:paraId="6A20B47B" w14:textId="05D6DABC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Alpha Glucosidase Inhibitors</w:t>
            </w:r>
          </w:p>
          <w:p w14:paraId="62C1019F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  <w:p w14:paraId="15B335CB" w14:textId="1469BD66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Acarbose</w:t>
            </w:r>
          </w:p>
          <w:p w14:paraId="78E56A4B" w14:textId="022CA352" w:rsidR="00881515" w:rsidRDefault="0088151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starch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blockers”</w:t>
            </w:r>
          </w:p>
          <w:p w14:paraId="63E9A6DC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  <w:p w14:paraId="13D36EB8" w14:textId="1C41B372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  <w:gridSpan w:val="2"/>
          </w:tcPr>
          <w:p w14:paraId="5040ECC5" w14:textId="0118EFDB" w:rsidR="00693DD9" w:rsidRDefault="00881515" w:rsidP="006B1B1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inhibits</w:t>
            </w:r>
            <w:r w:rsidR="006B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67876">
              <w:rPr>
                <w:rFonts w:ascii="Calibri" w:eastAsia="Calibri" w:hAnsi="Calibri" w:cs="Calibri"/>
                <w:sz w:val="20"/>
                <w:szCs w:val="20"/>
              </w:rPr>
              <w:t xml:space="preserve">alpha- </w:t>
            </w:r>
            <w:proofErr w:type="spellStart"/>
            <w:r w:rsidR="00E67876">
              <w:rPr>
                <w:rFonts w:ascii="Calibri" w:eastAsia="Calibri" w:hAnsi="Calibri" w:cs="Calibri"/>
                <w:sz w:val="20"/>
                <w:szCs w:val="20"/>
              </w:rPr>
              <w:t>gluc</w:t>
            </w:r>
            <w:proofErr w:type="spellEnd"/>
            <w:r w:rsidR="00E6787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B1B17">
              <w:rPr>
                <w:rFonts w:ascii="Calibri" w:eastAsia="Calibri" w:hAnsi="Calibri" w:cs="Calibri"/>
                <w:sz w:val="20"/>
                <w:szCs w:val="20"/>
              </w:rPr>
              <w:t xml:space="preserve">digestive enzyme that breaks CHOs into simple sugars in intestine… </w:t>
            </w:r>
            <w:r w:rsidR="006B1B17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slower abs of CHO and slower rise in BG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Does not depend on insulin. </w:t>
            </w:r>
          </w:p>
          <w:p w14:paraId="49153359" w14:textId="77777777" w:rsidR="00693DD9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4B4E14" w14:textId="2F32BEC2" w:rsidR="00693DD9" w:rsidRPr="000662DB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A552C70" w14:textId="0A393584" w:rsidR="0093360C" w:rsidRDefault="0093360C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>TID with meals… first bite</w:t>
            </w:r>
          </w:p>
          <w:p w14:paraId="3EEC8B9B" w14:textId="53E59A16" w:rsidR="00693DD9" w:rsidRDefault="006B1B1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Decrease surge in BG after meals</w:t>
            </w:r>
          </w:p>
          <w:p w14:paraId="610BF80F" w14:textId="77777777" w:rsidR="006B1B17" w:rsidRDefault="006B1B1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Less effective than other meds</w:t>
            </w:r>
          </w:p>
          <w:p w14:paraId="543C1A73" w14:textId="77777777" w:rsidR="006B1B17" w:rsidRDefault="006B1B1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>Lowers A1C by 0.6 %</w:t>
            </w:r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3A6D4AD" w14:textId="77777777" w:rsidR="0093360C" w:rsidRDefault="0093360C" w:rsidP="0093360C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0FF28D0" w14:textId="42B3C475" w:rsidR="0093360C" w:rsidRPr="000662DB" w:rsidRDefault="0093360C" w:rsidP="0093360C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No weight gain, no hypoglycemia</w:t>
            </w:r>
          </w:p>
        </w:tc>
        <w:tc>
          <w:tcPr>
            <w:tcW w:w="4320" w:type="dxa"/>
          </w:tcPr>
          <w:p w14:paraId="11785BD9" w14:textId="77777777" w:rsidR="00693DD9" w:rsidRDefault="006B1B17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 xml:space="preserve">Flatulence,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diarrhea  --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decrease with time</w:t>
            </w:r>
          </w:p>
          <w:p w14:paraId="5093CD14" w14:textId="77777777" w:rsidR="00E67876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Do not take if bowel disorders </w:t>
            </w:r>
          </w:p>
          <w:p w14:paraId="47B9DFF9" w14:textId="77777777" w:rsidR="00E67876" w:rsidRDefault="00E67876" w:rsidP="00E6787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 xml:space="preserve">Monitor se Creatine and se transaminase levels q 3months first year of </w:t>
            </w:r>
            <w:proofErr w:type="spellStart"/>
            <w:r w:rsidRP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tx</w:t>
            </w:r>
            <w:proofErr w:type="spellEnd"/>
            <w:r w:rsidRP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then yearly</w:t>
            </w:r>
          </w:p>
          <w:p w14:paraId="3AFC82ED" w14:textId="469B7B41" w:rsidR="00881515" w:rsidRDefault="00881515" w:rsidP="00E6787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Decrease iron absorption</w:t>
            </w:r>
          </w:p>
          <w:p w14:paraId="3101B942" w14:textId="19B43BCF" w:rsidR="0093360C" w:rsidRPr="0093360C" w:rsidRDefault="0093360C" w:rsidP="0093360C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Decr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abs of Tylenol, dig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oxin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, propranolol </w:t>
            </w:r>
          </w:p>
        </w:tc>
      </w:tr>
      <w:tr w:rsidR="00693DD9" w:rsidRPr="000662DB" w14:paraId="5F9D9B91" w14:textId="77777777" w:rsidTr="00693DD9">
        <w:tc>
          <w:tcPr>
            <w:tcW w:w="1707" w:type="dxa"/>
          </w:tcPr>
          <w:p w14:paraId="21717032" w14:textId="5EA8ED39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Sodium Glucose Cotransporter </w:t>
            </w:r>
            <w:r w:rsidR="00E67876">
              <w:rPr>
                <w:rFonts w:ascii="Calibri" w:eastAsia="Calibri" w:hAnsi="Calibri" w:cs="Times New Roman"/>
              </w:rPr>
              <w:t xml:space="preserve">2 </w:t>
            </w:r>
            <w:r>
              <w:rPr>
                <w:rFonts w:ascii="Calibri" w:eastAsia="Calibri" w:hAnsi="Calibri" w:cs="Times New Roman"/>
              </w:rPr>
              <w:t xml:space="preserve">inhibitors </w:t>
            </w:r>
          </w:p>
          <w:p w14:paraId="0775C939" w14:textId="45666FEE" w:rsidR="00E67876" w:rsidRDefault="00E67876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Canagliflozin </w:t>
            </w:r>
          </w:p>
          <w:p w14:paraId="37FA44ED" w14:textId="09781874" w:rsidR="00E67876" w:rsidRPr="000662DB" w:rsidRDefault="00E67876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  <w:gridSpan w:val="2"/>
          </w:tcPr>
          <w:p w14:paraId="5E03FA1D" w14:textId="59339464" w:rsidR="00693DD9" w:rsidRDefault="00E67876" w:rsidP="00E67876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Inhibits SG cotransporter 2 in proximal tubule of renal glomeruli – 90% reduction of glucose reabs</w:t>
            </w:r>
            <w:r w:rsidR="00881515">
              <w:rPr>
                <w:rFonts w:ascii="Calibri" w:eastAsia="Calibri" w:hAnsi="Calibri" w:cs="Calibri"/>
                <w:sz w:val="20"/>
                <w:szCs w:val="20"/>
              </w:rPr>
              <w:t xml:space="preserve">orption.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563BE4B" w14:textId="77777777" w:rsidR="00E67876" w:rsidRDefault="00E67876" w:rsidP="00E67876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70F163" w14:textId="3D2998FB" w:rsidR="00E67876" w:rsidRDefault="00E67876" w:rsidP="00E67876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Lower glucose reabsorption / Glycosuria </w:t>
            </w:r>
            <w:r w:rsidR="00881515">
              <w:rPr>
                <w:rFonts w:ascii="Calibri" w:eastAsia="Calibri" w:hAnsi="Calibri" w:cs="Calibri"/>
                <w:sz w:val="20"/>
                <w:szCs w:val="20"/>
              </w:rPr>
              <w:t>and increased urine output</w:t>
            </w:r>
          </w:p>
          <w:p w14:paraId="3BB06BB8" w14:textId="1CC1FEE3" w:rsidR="0093360C" w:rsidRDefault="0093360C" w:rsidP="00E67876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CV benefits – lowers BP, ↑HDL</w:t>
            </w:r>
            <w:r w:rsidR="00881515">
              <w:rPr>
                <w:rFonts w:ascii="Calibri" w:eastAsia="Calibri" w:hAnsi="Calibri" w:cs="Calibri"/>
                <w:sz w:val="20"/>
                <w:szCs w:val="20"/>
              </w:rPr>
              <w:t>, weight loss</w:t>
            </w:r>
          </w:p>
          <w:p w14:paraId="478E24FB" w14:textId="77777777" w:rsidR="00693DD9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CD793C" w14:textId="77777777" w:rsidR="00693DD9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3614D" w14:textId="77777777" w:rsidR="00693DD9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330966" w14:textId="4916AA73" w:rsidR="00693DD9" w:rsidRPr="000662DB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F7AC549" w14:textId="17378FEB" w:rsidR="00693DD9" w:rsidRDefault="00E67876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Once a day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before breakfast</w:t>
            </w:r>
          </w:p>
          <w:p w14:paraId="032F88A6" w14:textId="77777777" w:rsidR="00E67876" w:rsidRDefault="00E67876" w:rsidP="00E6787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Not for ESRD </w:t>
            </w:r>
          </w:p>
          <w:p w14:paraId="4F29C251" w14:textId="77777777" w:rsidR="0093360C" w:rsidRDefault="0093360C" w:rsidP="00E6787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No hypoglycemia </w:t>
            </w:r>
          </w:p>
          <w:p w14:paraId="69827E38" w14:textId="77777777" w:rsidR="0093360C" w:rsidRDefault="0093360C" w:rsidP="00E6787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Lowers A1C 0.5-1% </w:t>
            </w:r>
          </w:p>
          <w:p w14:paraId="1BFC449B" w14:textId="50706F3B" w:rsidR="0093360C" w:rsidRPr="00E67876" w:rsidRDefault="0093360C" w:rsidP="00E6787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Weight loss through diuretic effect </w:t>
            </w:r>
          </w:p>
        </w:tc>
        <w:tc>
          <w:tcPr>
            <w:tcW w:w="4320" w:type="dxa"/>
          </w:tcPr>
          <w:p w14:paraId="749D20ED" w14:textId="77777777" w:rsidR="00693DD9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↑LDL and ↑HDLs  </w:t>
            </w:r>
          </w:p>
          <w:p w14:paraId="39691561" w14:textId="533624A5" w:rsidR="00881515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UTI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risk and bacterial vaginosis – good hygiene, hydrate </w:t>
            </w:r>
          </w:p>
          <w:p w14:paraId="61BF9947" w14:textId="45DFBC00" w:rsidR="00A65DD3" w:rsidRDefault="00A65DD3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Risk of euglycemic DKA</w:t>
            </w:r>
          </w:p>
          <w:p w14:paraId="46022BE3" w14:textId="0966E08D" w:rsidR="0093360C" w:rsidRPr="00881515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increased urine output </w:t>
            </w:r>
            <w:r w:rsidR="00881515" w:rsidRP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- </w:t>
            </w:r>
            <w:r w:rsidR="0093360C" w:rsidRP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Risk of vol</w:t>
            </w:r>
            <w:r w:rsidR="003F115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ume</w:t>
            </w:r>
            <w:r w:rsidR="0093360C" w:rsidRP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depletion/ hypotension</w:t>
            </w:r>
          </w:p>
          <w:p w14:paraId="39F98BC1" w14:textId="3417D063" w:rsidR="0093360C" w:rsidRDefault="0093360C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Ketoacidosis </w:t>
            </w:r>
            <w:proofErr w:type="spellStart"/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espec</w:t>
            </w:r>
            <w:proofErr w:type="spellEnd"/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if unwell</w:t>
            </w:r>
            <w:r w:rsidR="003F115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or sick. Monitor ketones and se glucose 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907110F" w14:textId="77777777" w:rsidR="00E67876" w:rsidRDefault="00E67876" w:rsidP="00E67876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Monitor renal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fcn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LDL – baseline and periodically </w:t>
            </w:r>
          </w:p>
          <w:p w14:paraId="41045E2C" w14:textId="7658CCD5" w:rsidR="00A65DD3" w:rsidRPr="000662DB" w:rsidRDefault="00A65DD3" w:rsidP="00E67876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Client teaching: drink 1-2 extra glasses of H2O each day, monitor for dehydration, monitor for yeast infections, stop med if ill or can’t drink </w:t>
            </w:r>
          </w:p>
        </w:tc>
      </w:tr>
      <w:tr w:rsidR="003F1157" w:rsidRPr="000662DB" w14:paraId="69041BFF" w14:textId="77777777" w:rsidTr="00693DD9">
        <w:tc>
          <w:tcPr>
            <w:tcW w:w="1707" w:type="dxa"/>
          </w:tcPr>
          <w:p w14:paraId="08882912" w14:textId="101DDF4C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Semaglutides</w:t>
            </w:r>
          </w:p>
          <w:p w14:paraId="1D03C7A6" w14:textId="77777777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  <w:p w14:paraId="18685A9B" w14:textId="17709006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Ozempic, Rybelsus</w:t>
            </w:r>
          </w:p>
          <w:p w14:paraId="66411AE8" w14:textId="77777777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  <w:p w14:paraId="13D62D73" w14:textId="4B9594F2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“Incretin mimics”</w:t>
            </w:r>
          </w:p>
          <w:p w14:paraId="59FCF2DF" w14:textId="74BEC62A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  <w:gridSpan w:val="2"/>
          </w:tcPr>
          <w:p w14:paraId="44AE8E6B" w14:textId="6DD56EC5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Activates GLP-1 receptors in intestine</w:t>
            </w:r>
            <w:r w:rsidR="00A65DD3">
              <w:rPr>
                <w:rFonts w:ascii="Calibri" w:eastAsia="Calibri" w:hAnsi="Calibri" w:cs="Calibri"/>
                <w:sz w:val="20"/>
                <w:szCs w:val="20"/>
              </w:rPr>
              <w:t>, pancreas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hypothalamus</w:t>
            </w:r>
          </w:p>
          <w:p w14:paraId="1F26D55E" w14:textId="4D9C8F5D" w:rsidR="00D579A1" w:rsidRPr="00A65DD3" w:rsidRDefault="00D579A1" w:rsidP="00A65DD3">
            <w:pPr>
              <w:pStyle w:val="ListParagraph"/>
              <w:numPr>
                <w:ilvl w:val="0"/>
                <w:numId w:val="5"/>
              </w:num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A65DD3">
              <w:rPr>
                <w:rFonts w:ascii="Calibri" w:eastAsia="Calibri" w:hAnsi="Calibri" w:cs="Calibri"/>
                <w:sz w:val="20"/>
                <w:szCs w:val="20"/>
              </w:rPr>
              <w:t>In intestine, slows gastric emptying</w:t>
            </w:r>
          </w:p>
          <w:p w14:paraId="2AAE001B" w14:textId="71478549" w:rsidR="00A65DD3" w:rsidRPr="00A65DD3" w:rsidRDefault="00A65DD3" w:rsidP="00A65DD3">
            <w:pPr>
              <w:pStyle w:val="ListParagraph"/>
              <w:numPr>
                <w:ilvl w:val="0"/>
                <w:numId w:val="5"/>
              </w:num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Stimulates insulin production (enhances beta cells) and release,</w:t>
            </w:r>
            <w:r w:rsidRPr="00A65DD3">
              <w:rPr>
                <w:rFonts w:ascii="Calibri" w:eastAsia="Calibri" w:hAnsi="Calibri" w:cs="Calibri"/>
                <w:sz w:val="20"/>
                <w:szCs w:val="20"/>
              </w:rPr>
              <w:t xml:space="preserve"> lowers prod of glucagon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from liver</w:t>
            </w:r>
            <w:r w:rsidRPr="00A65DD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</w:p>
          <w:p w14:paraId="72D3928C" w14:textId="2F69F6E6" w:rsidR="00D579A1" w:rsidRPr="00A65DD3" w:rsidRDefault="00A65DD3" w:rsidP="00A65DD3">
            <w:pPr>
              <w:pStyle w:val="ListParagraph"/>
              <w:numPr>
                <w:ilvl w:val="0"/>
                <w:numId w:val="5"/>
              </w:num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 w:rsidR="00D579A1" w:rsidRPr="00A65DD3">
              <w:rPr>
                <w:rFonts w:ascii="Calibri" w:eastAsia="Calibri" w:hAnsi="Calibri" w:cs="Calibri"/>
                <w:sz w:val="20"/>
                <w:szCs w:val="20"/>
              </w:rPr>
              <w:t xml:space="preserve"> hypothalamus to decrease cravings and increase satiety.</w:t>
            </w:r>
          </w:p>
          <w:p w14:paraId="765040C3" w14:textId="7D0C9A8F" w:rsidR="00D579A1" w:rsidRDefault="00A65DD3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Used f</w:t>
            </w:r>
            <w:r w:rsidR="00D579A1">
              <w:rPr>
                <w:rFonts w:ascii="Calibri" w:eastAsia="Calibri" w:hAnsi="Calibri" w:cs="Calibri"/>
                <w:sz w:val="20"/>
                <w:szCs w:val="20"/>
              </w:rPr>
              <w:t>or T2 DM, CV risk management, weight loss</w:t>
            </w:r>
          </w:p>
          <w:p w14:paraId="57FE42DB" w14:textId="7A65DDD6" w:rsidR="00D579A1" w:rsidRDefault="00D579A1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Long term management </w:t>
            </w:r>
          </w:p>
        </w:tc>
        <w:tc>
          <w:tcPr>
            <w:tcW w:w="3960" w:type="dxa"/>
          </w:tcPr>
          <w:p w14:paraId="1FF5C75E" w14:textId="77777777" w:rsidR="003F1157" w:rsidRDefault="003F115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Ozempic: SQ weekly, doses titrated up each week until goal dose reached.</w:t>
            </w:r>
          </w:p>
          <w:p w14:paraId="77244037" w14:textId="77777777" w:rsidR="003F1157" w:rsidRDefault="003F115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Rybelsus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: oral once a day, doses titrated up each week until goal dose reached.</w:t>
            </w:r>
          </w:p>
          <w:p w14:paraId="6FEC6E14" w14:textId="77777777" w:rsidR="003F1157" w:rsidRDefault="00D579A1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Lowers BP, improves myocardial contractility, mild diuretic effect, lowers lipids.</w:t>
            </w:r>
          </w:p>
          <w:p w14:paraId="5057B056" w14:textId="04CB92C5" w:rsidR="00D579A1" w:rsidRDefault="00D579A1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Improves glycemic control</w:t>
            </w:r>
            <w:r w:rsidR="00A65DD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weight loss</w:t>
            </w:r>
          </w:p>
        </w:tc>
        <w:tc>
          <w:tcPr>
            <w:tcW w:w="4320" w:type="dxa"/>
          </w:tcPr>
          <w:p w14:paraId="70B191B9" w14:textId="77777777" w:rsidR="003F1157" w:rsidRDefault="00D579A1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GI: nausea, diarrhea, flatulence</w:t>
            </w:r>
          </w:p>
          <w:p w14:paraId="5E1592AC" w14:textId="77777777" w:rsidR="00D579A1" w:rsidRDefault="00D579A1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Lowers blood glucose</w:t>
            </w:r>
          </w:p>
          <w:p w14:paraId="3A66AF93" w14:textId="77777777" w:rsidR="00D579A1" w:rsidRDefault="00D579A1" w:rsidP="00D579A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AEs: gastroparesis, pancreatitis, retinopathy, thyroid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tumours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vision changes</w:t>
            </w:r>
          </w:p>
          <w:p w14:paraId="4F14B8D8" w14:textId="2412A5D6" w:rsidR="00A65DD3" w:rsidRDefault="00A65DD3" w:rsidP="00D579A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Longterm management. If med d/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c’d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: weight gain</w:t>
            </w:r>
          </w:p>
        </w:tc>
      </w:tr>
    </w:tbl>
    <w:p w14:paraId="3B437BD3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26F21729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306F3AA4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362968A4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6DA024DB" w14:textId="77777777" w:rsidR="00693DD9" w:rsidRPr="00A26A06" w:rsidRDefault="00693DD9" w:rsidP="00693DD9">
      <w:pPr>
        <w:spacing w:after="0" w:line="240" w:lineRule="auto"/>
        <w:rPr>
          <w:rFonts w:ascii="Calibri" w:eastAsia="Calibri" w:hAnsi="Calibri" w:cs="Times New Roman"/>
          <w:bCs/>
        </w:rPr>
      </w:pPr>
      <w:r w:rsidRPr="00A26A06">
        <w:rPr>
          <w:rFonts w:ascii="Calibri" w:eastAsia="Calibri" w:hAnsi="Calibri" w:cs="Times New Roman"/>
          <w:bCs/>
        </w:rPr>
        <w:t xml:space="preserve">Retrieved </w:t>
      </w:r>
      <w:r>
        <w:rPr>
          <w:rFonts w:ascii="Calibri" w:eastAsia="Calibri" w:hAnsi="Calibri" w:cs="Times New Roman"/>
          <w:bCs/>
        </w:rPr>
        <w:t xml:space="preserve">and adapted </w:t>
      </w:r>
      <w:r w:rsidRPr="00A26A06">
        <w:rPr>
          <w:rFonts w:ascii="Calibri" w:eastAsia="Calibri" w:hAnsi="Calibri" w:cs="Times New Roman"/>
          <w:bCs/>
        </w:rPr>
        <w:t xml:space="preserve">from </w:t>
      </w:r>
      <w:r w:rsidRPr="00A26A06">
        <w:rPr>
          <w:rFonts w:ascii="Calibri" w:eastAsia="Calibri" w:hAnsi="Calibri" w:cs="Times New Roman"/>
        </w:rPr>
        <w:t>Chippewa Vally Technical College, Egert, A., Lee, K., Gill M. (2023, January 12). Fundamentals of Nursing Pharmacology – 1</w:t>
      </w:r>
      <w:r w:rsidRPr="00A26A06">
        <w:rPr>
          <w:rFonts w:ascii="Calibri" w:eastAsia="Calibri" w:hAnsi="Calibri" w:cs="Times New Roman"/>
          <w:vertAlign w:val="superscript"/>
        </w:rPr>
        <w:t>st</w:t>
      </w:r>
      <w:r w:rsidRPr="00A26A06">
        <w:rPr>
          <w:rFonts w:ascii="Calibri" w:eastAsia="Calibri" w:hAnsi="Calibri" w:cs="Times New Roman"/>
        </w:rPr>
        <w:t xml:space="preserve"> Canadian Edition. BC Campus Open Education.</w:t>
      </w:r>
    </w:p>
    <w:p w14:paraId="33B2D820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6F1A131F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565C81C0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35EA7566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7EA68AF0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60C29296" w14:textId="77777777" w:rsidR="009946EA" w:rsidRDefault="009946EA"/>
    <w:sectPr w:rsidR="009946EA" w:rsidSect="00693D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69A"/>
    <w:multiLevelType w:val="hybridMultilevel"/>
    <w:tmpl w:val="11BCD32A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C762CA1"/>
    <w:multiLevelType w:val="hybridMultilevel"/>
    <w:tmpl w:val="0498BB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3B4C49"/>
    <w:multiLevelType w:val="hybridMultilevel"/>
    <w:tmpl w:val="D4BCB80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24148"/>
    <w:multiLevelType w:val="hybridMultilevel"/>
    <w:tmpl w:val="663EB6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802045"/>
    <w:multiLevelType w:val="hybridMultilevel"/>
    <w:tmpl w:val="D276A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015">
    <w:abstractNumId w:val="2"/>
  </w:num>
  <w:num w:numId="2" w16cid:durableId="723141116">
    <w:abstractNumId w:val="0"/>
  </w:num>
  <w:num w:numId="3" w16cid:durableId="546915138">
    <w:abstractNumId w:val="3"/>
  </w:num>
  <w:num w:numId="4" w16cid:durableId="1797554142">
    <w:abstractNumId w:val="1"/>
  </w:num>
  <w:num w:numId="5" w16cid:durableId="1059861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D9"/>
    <w:rsid w:val="000D6074"/>
    <w:rsid w:val="00130D23"/>
    <w:rsid w:val="001C7F45"/>
    <w:rsid w:val="003343E2"/>
    <w:rsid w:val="003F1157"/>
    <w:rsid w:val="00523495"/>
    <w:rsid w:val="00693DD9"/>
    <w:rsid w:val="006B1B17"/>
    <w:rsid w:val="00881515"/>
    <w:rsid w:val="008E43D1"/>
    <w:rsid w:val="0093360C"/>
    <w:rsid w:val="009946EA"/>
    <w:rsid w:val="00A65DD3"/>
    <w:rsid w:val="00B50E76"/>
    <w:rsid w:val="00B7417F"/>
    <w:rsid w:val="00D579A1"/>
    <w:rsid w:val="00E67876"/>
    <w:rsid w:val="00F310CF"/>
    <w:rsid w:val="00F3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8617"/>
  <w15:chartTrackingRefBased/>
  <w15:docId w15:val="{0B965D68-3A37-4DD7-B579-BDAED7A1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D9"/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DD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93DD9"/>
    <w:pPr>
      <w:spacing w:after="0" w:line="240" w:lineRule="auto"/>
      <w:ind w:firstLine="720"/>
    </w:pPr>
    <w:rPr>
      <w:bCs/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4581</Characters>
  <Application>Microsoft Office Word</Application>
  <DocSecurity>0</DocSecurity>
  <Lines>212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</dc:creator>
  <cp:keywords/>
  <dc:description/>
  <cp:lastModifiedBy>Jessica Obando Almache</cp:lastModifiedBy>
  <cp:revision>3</cp:revision>
  <dcterms:created xsi:type="dcterms:W3CDTF">2026-03-05T23:11:00Z</dcterms:created>
  <dcterms:modified xsi:type="dcterms:W3CDTF">2026-03-19T21:52:00Z</dcterms:modified>
</cp:coreProperties>
</file>