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9791" w14:textId="1AAAA61C" w:rsidR="00AB1A5F" w:rsidRPr="00AB1A5F" w:rsidRDefault="00AB1A5F" w:rsidP="00AB1A5F">
      <w:pPr>
        <w:spacing w:before="120" w:after="120" w:line="240" w:lineRule="auto"/>
        <w:rPr>
          <w:rFonts w:eastAsia="Times New Roman" w:cstheme="minorHAnsi"/>
          <w:b/>
          <w:iCs/>
          <w:color w:val="000000" w:themeColor="text1"/>
        </w:rPr>
      </w:pPr>
      <w:r w:rsidRPr="00EF756E">
        <w:rPr>
          <w:rFonts w:eastAsia="Times New Roman" w:cstheme="minorHAnsi"/>
          <w:b/>
          <w:iCs/>
          <w:color w:val="000000" w:themeColor="text1"/>
        </w:rPr>
        <w:t xml:space="preserve">Prototype: </w:t>
      </w:r>
      <w:r w:rsidRPr="00AB1A5F">
        <w:rPr>
          <w:rFonts w:eastAsia="Times New Roman" w:cstheme="minorHAnsi"/>
          <w:b/>
          <w:iCs/>
          <w:color w:val="000000" w:themeColor="text1"/>
          <w:lang w:val="en-US"/>
        </w:rPr>
        <w:t>Calcium Carbonate</w:t>
      </w:r>
    </w:p>
    <w:tbl>
      <w:tblPr>
        <w:tblStyle w:val="TableGrid"/>
        <w:tblW w:w="0" w:type="auto"/>
        <w:tblLook w:val="04A0" w:firstRow="1" w:lastRow="0" w:firstColumn="1" w:lastColumn="0" w:noHBand="0" w:noVBand="1"/>
      </w:tblPr>
      <w:tblGrid>
        <w:gridCol w:w="2337"/>
        <w:gridCol w:w="2337"/>
        <w:gridCol w:w="2338"/>
        <w:gridCol w:w="2338"/>
      </w:tblGrid>
      <w:tr w:rsidR="00AB1A5F" w:rsidRPr="00EF756E" w14:paraId="2900A0B7" w14:textId="77777777" w:rsidTr="0066591E">
        <w:trPr>
          <w:trHeight w:val="1103"/>
        </w:trPr>
        <w:tc>
          <w:tcPr>
            <w:tcW w:w="4674" w:type="dxa"/>
            <w:gridSpan w:val="2"/>
          </w:tcPr>
          <w:p w14:paraId="684D2A21" w14:textId="77777777" w:rsidR="00AB1A5F" w:rsidRPr="00EF756E" w:rsidRDefault="00AB1A5F" w:rsidP="0066591E">
            <w:pPr>
              <w:rPr>
                <w:color w:val="000000" w:themeColor="text1"/>
                <w:lang w:val="en-US"/>
              </w:rPr>
            </w:pPr>
            <w:r w:rsidRPr="00EF756E">
              <w:rPr>
                <w:b/>
                <w:bCs/>
                <w:color w:val="000000" w:themeColor="text1"/>
                <w:lang w:val="en-US"/>
              </w:rPr>
              <w:t>Class:</w:t>
            </w:r>
            <w:r w:rsidRPr="00EF756E">
              <w:rPr>
                <w:color w:val="000000" w:themeColor="text1"/>
                <w:lang w:val="en-US"/>
              </w:rPr>
              <w:t xml:space="preserve"> Antacid </w:t>
            </w:r>
          </w:p>
          <w:p w14:paraId="7356214E" w14:textId="77777777" w:rsidR="00AB1A5F" w:rsidRPr="00EF756E" w:rsidRDefault="00AB1A5F" w:rsidP="0066591E">
            <w:pPr>
              <w:rPr>
                <w:color w:val="000000" w:themeColor="text1"/>
                <w:lang w:val="en-US"/>
              </w:rPr>
            </w:pPr>
            <w:r w:rsidRPr="00EF756E">
              <w:rPr>
                <w:b/>
                <w:bCs/>
                <w:color w:val="000000" w:themeColor="text1"/>
                <w:lang w:val="en-US"/>
              </w:rPr>
              <w:t>Generic Name:</w:t>
            </w:r>
            <w:r w:rsidRPr="00EF756E">
              <w:rPr>
                <w:color w:val="000000" w:themeColor="text1"/>
                <w:lang w:val="en-US"/>
              </w:rPr>
              <w:t xml:space="preserve"> Calcium Carbonate</w:t>
            </w:r>
          </w:p>
        </w:tc>
        <w:tc>
          <w:tcPr>
            <w:tcW w:w="4676" w:type="dxa"/>
            <w:gridSpan w:val="2"/>
          </w:tcPr>
          <w:p w14:paraId="4A48AE10" w14:textId="77777777" w:rsidR="00AB1A5F" w:rsidRPr="00EF756E" w:rsidRDefault="00AB1A5F" w:rsidP="0066591E">
            <w:pPr>
              <w:rPr>
                <w:b/>
                <w:bCs/>
                <w:color w:val="000000" w:themeColor="text1"/>
                <w:lang w:val="en-US"/>
              </w:rPr>
            </w:pPr>
            <w:r w:rsidRPr="00EF756E">
              <w:rPr>
                <w:b/>
                <w:bCs/>
                <w:color w:val="000000" w:themeColor="text1"/>
                <w:lang w:val="en-US"/>
              </w:rPr>
              <w:t>Indications:</w:t>
            </w:r>
          </w:p>
          <w:p w14:paraId="614A77E6" w14:textId="77777777" w:rsidR="00AB1A5F" w:rsidRPr="00EF756E" w:rsidRDefault="00AB1A5F" w:rsidP="0066591E">
            <w:pPr>
              <w:rPr>
                <w:rFonts w:cstheme="minorHAnsi"/>
                <w:color w:val="000000" w:themeColor="text1"/>
              </w:rPr>
            </w:pPr>
            <w:r w:rsidRPr="00EF756E">
              <w:rPr>
                <w:rFonts w:cstheme="minorHAnsi"/>
                <w:color w:val="000000" w:themeColor="text1"/>
              </w:rPr>
              <w:t xml:space="preserve">Decreased symptoms of heartburn </w:t>
            </w:r>
          </w:p>
          <w:p w14:paraId="00E69577" w14:textId="77777777" w:rsidR="00AB1A5F" w:rsidRPr="00EF756E" w:rsidRDefault="00AB1A5F" w:rsidP="0066591E">
            <w:pPr>
              <w:rPr>
                <w:rFonts w:cstheme="minorHAnsi"/>
                <w:color w:val="000000" w:themeColor="text1"/>
              </w:rPr>
            </w:pPr>
            <w:r w:rsidRPr="00EF756E">
              <w:rPr>
                <w:rFonts w:cstheme="minorHAnsi"/>
                <w:color w:val="000000" w:themeColor="text1"/>
              </w:rPr>
              <w:t>Source of calcium</w:t>
            </w:r>
          </w:p>
        </w:tc>
      </w:tr>
      <w:tr w:rsidR="00AB1A5F" w:rsidRPr="00EF756E" w14:paraId="79E897F3" w14:textId="77777777" w:rsidTr="0066591E">
        <w:tc>
          <w:tcPr>
            <w:tcW w:w="9350" w:type="dxa"/>
            <w:gridSpan w:val="4"/>
          </w:tcPr>
          <w:p w14:paraId="182265F3" w14:textId="77777777" w:rsidR="00AB1A5F" w:rsidRPr="00EF756E" w:rsidRDefault="00AB1A5F" w:rsidP="0066591E">
            <w:pPr>
              <w:rPr>
                <w:rFonts w:cstheme="minorHAnsi"/>
                <w:color w:val="000000" w:themeColor="text1"/>
              </w:rPr>
            </w:pPr>
            <w:r w:rsidRPr="00EF756E">
              <w:rPr>
                <w:b/>
                <w:bCs/>
                <w:color w:val="000000" w:themeColor="text1"/>
                <w:lang w:val="en-US"/>
              </w:rPr>
              <w:t>Mechanism of Action:</w:t>
            </w:r>
            <w:r w:rsidRPr="00EF756E">
              <w:rPr>
                <w:rFonts w:cstheme="minorHAnsi"/>
                <w:b/>
                <w:bCs/>
                <w:color w:val="000000" w:themeColor="text1"/>
              </w:rPr>
              <w:t xml:space="preserve"> </w:t>
            </w:r>
            <w:r w:rsidRPr="00EF756E">
              <w:rPr>
                <w:rFonts w:cstheme="minorHAnsi"/>
                <w:color w:val="000000" w:themeColor="text1"/>
              </w:rPr>
              <w:t xml:space="preserve">Neutralizes hydrochloric acid in gastric secretions. </w:t>
            </w:r>
          </w:p>
          <w:p w14:paraId="7AADD59B" w14:textId="77777777" w:rsidR="00AB1A5F" w:rsidRPr="00EF756E" w:rsidRDefault="00AB1A5F" w:rsidP="0066591E">
            <w:pPr>
              <w:rPr>
                <w:color w:val="000000" w:themeColor="text1"/>
                <w:lang w:val="en-US"/>
              </w:rPr>
            </w:pPr>
            <w:r w:rsidRPr="00EF756E">
              <w:rPr>
                <w:color w:val="000000" w:themeColor="text1"/>
              </w:rPr>
              <w:t>(Calcium salts neutralize gastric acidity, resulting in increased gastric and duodenal bulb pH; they also inhibit pepsin's proteolytic activity if the pH is greater than 4 and increase lower esophageal sphincter tone. The calcium released from calcium carbonate is known to increase peristalsis in the esophagus, pushing the acid into the stomach and providing relief from heartburn symptoms. The calcium salts also form combined insoluble compounds with dietary phosphate and prevent the phosphate absorption.</w:t>
            </w:r>
          </w:p>
        </w:tc>
      </w:tr>
      <w:tr w:rsidR="00AB1A5F" w:rsidRPr="00EF756E" w14:paraId="5C9662DB" w14:textId="77777777" w:rsidTr="0066591E">
        <w:trPr>
          <w:trHeight w:val="2338"/>
        </w:trPr>
        <w:tc>
          <w:tcPr>
            <w:tcW w:w="2337" w:type="dxa"/>
          </w:tcPr>
          <w:p w14:paraId="6B1A3871" w14:textId="77777777" w:rsidR="00AB1A5F" w:rsidRPr="00EF756E" w:rsidRDefault="00AB1A5F" w:rsidP="0066591E">
            <w:pPr>
              <w:rPr>
                <w:rFonts w:cstheme="minorHAnsi"/>
                <w:b/>
                <w:bCs/>
                <w:color w:val="000000" w:themeColor="text1"/>
                <w:lang w:val="en-US"/>
              </w:rPr>
            </w:pPr>
            <w:r w:rsidRPr="00EF756E">
              <w:rPr>
                <w:rFonts w:cstheme="minorHAnsi"/>
                <w:b/>
                <w:bCs/>
                <w:color w:val="000000" w:themeColor="text1"/>
                <w:lang w:val="en-US"/>
              </w:rPr>
              <w:t xml:space="preserve">Administration: </w:t>
            </w:r>
          </w:p>
          <w:p w14:paraId="67F427EE" w14:textId="77777777" w:rsidR="00AB1A5F" w:rsidRPr="00EF756E" w:rsidRDefault="00AB1A5F" w:rsidP="0066591E">
            <w:pPr>
              <w:rPr>
                <w:rFonts w:cstheme="minorHAnsi"/>
                <w:color w:val="000000" w:themeColor="text1"/>
              </w:rPr>
            </w:pPr>
            <w:r w:rsidRPr="00EF756E">
              <w:rPr>
                <w:rFonts w:cstheme="minorHAnsi"/>
                <w:color w:val="000000" w:themeColor="text1"/>
              </w:rPr>
              <w:t>High ANC, long duration of action</w:t>
            </w:r>
          </w:p>
          <w:p w14:paraId="1CACD06C" w14:textId="77777777" w:rsidR="00AB1A5F" w:rsidRPr="00EF756E" w:rsidRDefault="00AB1A5F" w:rsidP="0066591E">
            <w:pPr>
              <w:rPr>
                <w:rFonts w:cstheme="minorHAnsi"/>
                <w:color w:val="000000" w:themeColor="text1"/>
              </w:rPr>
            </w:pPr>
            <w:r w:rsidRPr="00EF756E">
              <w:rPr>
                <w:rFonts w:cstheme="minorHAnsi"/>
                <w:color w:val="000000" w:themeColor="text1"/>
              </w:rPr>
              <w:t>Orally, take as prescribed.</w:t>
            </w:r>
          </w:p>
          <w:p w14:paraId="2CC4757C" w14:textId="77777777" w:rsidR="00AB1A5F" w:rsidRPr="00EF756E" w:rsidRDefault="00AB1A5F" w:rsidP="0066591E">
            <w:pPr>
              <w:rPr>
                <w:rFonts w:cstheme="minorHAnsi"/>
                <w:color w:val="000000" w:themeColor="text1"/>
              </w:rPr>
            </w:pPr>
          </w:p>
          <w:p w14:paraId="07DBDD02" w14:textId="77777777" w:rsidR="00AB1A5F" w:rsidRPr="00EF756E" w:rsidRDefault="00AB1A5F" w:rsidP="0066591E">
            <w:pPr>
              <w:rPr>
                <w:rFonts w:cstheme="minorHAnsi"/>
                <w:color w:val="000000" w:themeColor="text1"/>
                <w:lang w:val="en-US"/>
              </w:rPr>
            </w:pPr>
          </w:p>
          <w:p w14:paraId="18BA49BB" w14:textId="77777777" w:rsidR="00AB1A5F" w:rsidRPr="00EF756E" w:rsidRDefault="00AB1A5F" w:rsidP="0066591E">
            <w:pPr>
              <w:rPr>
                <w:rFonts w:cstheme="minorHAnsi"/>
                <w:color w:val="000000" w:themeColor="text1"/>
                <w:lang w:val="en-US"/>
              </w:rPr>
            </w:pPr>
          </w:p>
          <w:p w14:paraId="3DAB40A8" w14:textId="77777777" w:rsidR="00AB1A5F" w:rsidRPr="00EF756E" w:rsidRDefault="00AB1A5F" w:rsidP="0066591E">
            <w:pPr>
              <w:rPr>
                <w:rFonts w:cstheme="minorHAnsi"/>
                <w:color w:val="000000" w:themeColor="text1"/>
                <w:lang w:val="en-US"/>
              </w:rPr>
            </w:pPr>
          </w:p>
          <w:p w14:paraId="6DDC4FEF" w14:textId="77777777" w:rsidR="00AB1A5F" w:rsidRPr="00EF756E" w:rsidRDefault="00AB1A5F" w:rsidP="0066591E">
            <w:pPr>
              <w:rPr>
                <w:rFonts w:cstheme="minorHAnsi"/>
                <w:color w:val="000000" w:themeColor="text1"/>
                <w:lang w:val="en-US"/>
              </w:rPr>
            </w:pPr>
          </w:p>
        </w:tc>
        <w:tc>
          <w:tcPr>
            <w:tcW w:w="2337" w:type="dxa"/>
          </w:tcPr>
          <w:p w14:paraId="37F37B09" w14:textId="77777777" w:rsidR="00AB1A5F" w:rsidRPr="00EF756E" w:rsidRDefault="00AB1A5F" w:rsidP="0066591E">
            <w:pPr>
              <w:rPr>
                <w:rFonts w:cstheme="minorHAnsi"/>
                <w:b/>
                <w:bCs/>
                <w:color w:val="000000" w:themeColor="text1"/>
                <w:lang w:val="en-US"/>
              </w:rPr>
            </w:pPr>
            <w:r w:rsidRPr="00EF756E">
              <w:rPr>
                <w:rFonts w:cstheme="minorHAnsi"/>
                <w:b/>
                <w:bCs/>
                <w:color w:val="000000" w:themeColor="text1"/>
                <w:lang w:val="en-US"/>
              </w:rPr>
              <w:t>Side Effects:</w:t>
            </w:r>
          </w:p>
          <w:p w14:paraId="12C3E1D0" w14:textId="77777777" w:rsidR="00AB1A5F" w:rsidRPr="00EF756E" w:rsidRDefault="00AB1A5F" w:rsidP="0066591E">
            <w:pPr>
              <w:pStyle w:val="NormalWeb"/>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rPr>
              <w:t>Constipation</w:t>
            </w:r>
          </w:p>
          <w:p w14:paraId="7FBA9E5C" w14:textId="77777777" w:rsidR="00AB1A5F" w:rsidRPr="00EF756E" w:rsidRDefault="00AB1A5F" w:rsidP="0066591E">
            <w:pPr>
              <w:pStyle w:val="NormalWeb"/>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rPr>
              <w:t xml:space="preserve">Other: </w:t>
            </w:r>
          </w:p>
          <w:p w14:paraId="355A194C" w14:textId="77777777" w:rsidR="00AB1A5F" w:rsidRPr="00EF756E" w:rsidRDefault="00AB1A5F" w:rsidP="0066591E">
            <w:pPr>
              <w:rPr>
                <w:rFonts w:cstheme="minorHAnsi"/>
                <w:color w:val="000000" w:themeColor="text1"/>
              </w:rPr>
            </w:pPr>
            <w:r w:rsidRPr="00EF756E">
              <w:rPr>
                <w:rFonts w:cstheme="minorHAnsi"/>
                <w:color w:val="000000" w:themeColor="text1"/>
              </w:rPr>
              <w:t xml:space="preserve">GI: </w:t>
            </w:r>
            <w:proofErr w:type="spellStart"/>
            <w:r w:rsidRPr="00EF756E">
              <w:rPr>
                <w:rFonts w:cstheme="minorHAnsi"/>
                <w:color w:val="000000" w:themeColor="text1"/>
              </w:rPr>
              <w:t>abd</w:t>
            </w:r>
            <w:proofErr w:type="spellEnd"/>
            <w:r w:rsidRPr="00EF756E">
              <w:rPr>
                <w:rFonts w:cstheme="minorHAnsi"/>
                <w:color w:val="000000" w:themeColor="text1"/>
              </w:rPr>
              <w:t xml:space="preserve"> pain, Anorexia, N&amp;V, Flatulence, headache</w:t>
            </w:r>
          </w:p>
          <w:p w14:paraId="5C894569" w14:textId="77777777" w:rsidR="00AB1A5F" w:rsidRPr="00EF756E" w:rsidRDefault="00AB1A5F" w:rsidP="0066591E">
            <w:pPr>
              <w:rPr>
                <w:rFonts w:cstheme="minorHAnsi"/>
                <w:color w:val="000000" w:themeColor="text1"/>
              </w:rPr>
            </w:pPr>
          </w:p>
          <w:p w14:paraId="1938ADF4" w14:textId="77777777" w:rsidR="00AB1A5F" w:rsidRPr="00EF756E" w:rsidRDefault="00AB1A5F" w:rsidP="0066591E">
            <w:pPr>
              <w:rPr>
                <w:rFonts w:cstheme="minorHAnsi"/>
                <w:color w:val="000000" w:themeColor="text1"/>
                <w:lang w:val="en-US"/>
              </w:rPr>
            </w:pPr>
            <w:r w:rsidRPr="00EF756E">
              <w:rPr>
                <w:rFonts w:cstheme="minorHAnsi"/>
                <w:color w:val="000000" w:themeColor="text1"/>
                <w:lang w:val="en-US"/>
              </w:rPr>
              <w:t xml:space="preserve">Risk of rebound hyperacidity when discontinued </w:t>
            </w:r>
          </w:p>
        </w:tc>
        <w:tc>
          <w:tcPr>
            <w:tcW w:w="2338" w:type="dxa"/>
          </w:tcPr>
          <w:p w14:paraId="2E763731" w14:textId="77777777" w:rsidR="00AB1A5F" w:rsidRPr="00EF756E" w:rsidRDefault="00AB1A5F" w:rsidP="0066591E">
            <w:pPr>
              <w:rPr>
                <w:rFonts w:cstheme="minorHAnsi"/>
                <w:b/>
                <w:bCs/>
                <w:color w:val="000000" w:themeColor="text1"/>
                <w:lang w:val="en-US"/>
              </w:rPr>
            </w:pPr>
            <w:r w:rsidRPr="00EF756E">
              <w:rPr>
                <w:rFonts w:cstheme="minorHAnsi"/>
                <w:b/>
                <w:bCs/>
                <w:color w:val="000000" w:themeColor="text1"/>
                <w:lang w:val="en-US"/>
              </w:rPr>
              <w:t xml:space="preserve">Contraindications/ adverse effects: </w:t>
            </w:r>
          </w:p>
          <w:p w14:paraId="08302C92" w14:textId="77777777" w:rsidR="00AB1A5F" w:rsidRPr="00EF756E" w:rsidRDefault="00AB1A5F" w:rsidP="0066591E">
            <w:pPr>
              <w:rPr>
                <w:rFonts w:cstheme="minorHAnsi"/>
                <w:color w:val="000000" w:themeColor="text1"/>
                <w:lang w:val="en-US"/>
              </w:rPr>
            </w:pPr>
          </w:p>
          <w:p w14:paraId="3B2A8161" w14:textId="77777777" w:rsidR="00AB1A5F" w:rsidRPr="00EF756E" w:rsidRDefault="00AB1A5F" w:rsidP="0066591E">
            <w:pPr>
              <w:rPr>
                <w:rFonts w:cstheme="minorHAnsi"/>
                <w:color w:val="000000" w:themeColor="text1"/>
              </w:rPr>
            </w:pPr>
            <w:r w:rsidRPr="00EF756E">
              <w:rPr>
                <w:rFonts w:cstheme="minorHAnsi"/>
                <w:color w:val="000000" w:themeColor="text1"/>
              </w:rPr>
              <w:t xml:space="preserve">Drug interaction with ceftriaxone </w:t>
            </w:r>
          </w:p>
          <w:p w14:paraId="68B243BF" w14:textId="77777777" w:rsidR="00AB1A5F" w:rsidRPr="00EF756E" w:rsidRDefault="00AB1A5F" w:rsidP="0066591E">
            <w:pPr>
              <w:pStyle w:val="NormalWeb"/>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rPr>
              <w:t>Kidney stones risk if taken long time.</w:t>
            </w:r>
          </w:p>
          <w:p w14:paraId="19DDEA9A" w14:textId="77777777" w:rsidR="00AB1A5F" w:rsidRPr="00EF756E" w:rsidRDefault="00AB1A5F" w:rsidP="0066591E">
            <w:pPr>
              <w:pStyle w:val="NormalWeb"/>
              <w:spacing w:before="0" w:beforeAutospacing="0" w:after="0" w:afterAutospacing="0"/>
              <w:rPr>
                <w:rFonts w:asciiTheme="minorHAnsi" w:hAnsiTheme="minorHAnsi" w:cstheme="minorHAnsi"/>
                <w:color w:val="000000" w:themeColor="text1"/>
                <w:sz w:val="22"/>
                <w:szCs w:val="22"/>
              </w:rPr>
            </w:pPr>
          </w:p>
          <w:p w14:paraId="717DE537" w14:textId="77777777" w:rsidR="00AB1A5F" w:rsidRPr="00EF756E" w:rsidRDefault="00AB1A5F" w:rsidP="0066591E">
            <w:pPr>
              <w:pStyle w:val="NormalWeb"/>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u w:val="single"/>
              </w:rPr>
              <w:t>Adverse effects</w:t>
            </w:r>
            <w:r w:rsidRPr="00EF756E">
              <w:rPr>
                <w:rFonts w:asciiTheme="minorHAnsi" w:hAnsiTheme="minorHAnsi" w:cstheme="minorHAnsi"/>
                <w:color w:val="000000" w:themeColor="text1"/>
                <w:sz w:val="22"/>
                <w:szCs w:val="22"/>
              </w:rPr>
              <w:t>:</w:t>
            </w:r>
          </w:p>
          <w:p w14:paraId="05CF75EE" w14:textId="77777777" w:rsidR="00AB1A5F" w:rsidRPr="00EF756E" w:rsidRDefault="00AB1A5F" w:rsidP="0066591E">
            <w:pPr>
              <w:pStyle w:val="NormalWeb"/>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rPr>
              <w:t>Hypercalcemia</w:t>
            </w:r>
          </w:p>
          <w:p w14:paraId="02EBE430" w14:textId="77777777" w:rsidR="00AB1A5F" w:rsidRPr="00EF756E" w:rsidRDefault="00AB1A5F" w:rsidP="0066591E">
            <w:pPr>
              <w:pStyle w:val="NormalWeb"/>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rPr>
              <w:t xml:space="preserve">Xerostomia, Hypophosphatemia, </w:t>
            </w:r>
          </w:p>
          <w:p w14:paraId="2E9DA5CF" w14:textId="77777777" w:rsidR="00AB1A5F" w:rsidRPr="00EF756E" w:rsidRDefault="00AB1A5F" w:rsidP="0066591E">
            <w:pPr>
              <w:pStyle w:val="NormalWeb"/>
              <w:spacing w:before="0" w:beforeAutospacing="0" w:after="0" w:afterAutospacing="0"/>
              <w:rPr>
                <w:rFonts w:cstheme="minorHAnsi"/>
                <w:color w:val="000000" w:themeColor="text1"/>
                <w:sz w:val="22"/>
                <w:szCs w:val="22"/>
                <w:lang w:val="sv-SE"/>
              </w:rPr>
            </w:pPr>
            <w:r w:rsidRPr="00EF756E">
              <w:rPr>
                <w:rFonts w:asciiTheme="minorHAnsi" w:hAnsiTheme="minorHAnsi" w:cstheme="minorHAnsi"/>
                <w:color w:val="000000" w:themeColor="text1"/>
                <w:sz w:val="22"/>
                <w:szCs w:val="22"/>
                <w:lang w:val="sv-SE"/>
              </w:rPr>
              <w:t xml:space="preserve">Milk-alkali </w:t>
            </w:r>
            <w:proofErr w:type="spellStart"/>
            <w:r w:rsidRPr="00EF756E">
              <w:rPr>
                <w:rFonts w:asciiTheme="minorHAnsi" w:hAnsiTheme="minorHAnsi" w:cstheme="minorHAnsi"/>
                <w:color w:val="000000" w:themeColor="text1"/>
                <w:sz w:val="22"/>
                <w:szCs w:val="22"/>
                <w:lang w:val="sv-SE"/>
              </w:rPr>
              <w:t>syndrome</w:t>
            </w:r>
            <w:proofErr w:type="spellEnd"/>
          </w:p>
        </w:tc>
        <w:tc>
          <w:tcPr>
            <w:tcW w:w="2338" w:type="dxa"/>
          </w:tcPr>
          <w:p w14:paraId="70EEBBA8" w14:textId="77777777" w:rsidR="00AB1A5F" w:rsidRPr="00EF756E" w:rsidRDefault="00AB1A5F" w:rsidP="0066591E">
            <w:pPr>
              <w:rPr>
                <w:rFonts w:cstheme="minorHAnsi"/>
                <w:b/>
                <w:bCs/>
                <w:color w:val="000000" w:themeColor="text1"/>
                <w:lang w:val="en-US"/>
              </w:rPr>
            </w:pPr>
            <w:r w:rsidRPr="00EF756E">
              <w:rPr>
                <w:rFonts w:cstheme="minorHAnsi"/>
                <w:b/>
                <w:bCs/>
                <w:color w:val="000000" w:themeColor="text1"/>
                <w:lang w:val="en-US"/>
              </w:rPr>
              <w:t>Nursing Considerations:</w:t>
            </w:r>
          </w:p>
          <w:p w14:paraId="11A21B7D" w14:textId="77777777" w:rsidR="00AB1A5F" w:rsidRPr="00EF756E" w:rsidRDefault="00AB1A5F" w:rsidP="0066591E">
            <w:pPr>
              <w:pStyle w:val="NormalWeb"/>
              <w:numPr>
                <w:ilvl w:val="0"/>
                <w:numId w:val="1"/>
              </w:numPr>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rPr>
              <w:t>Don’t admin within 1-2 hrs of other meds</w:t>
            </w:r>
          </w:p>
          <w:p w14:paraId="13053CD7" w14:textId="77777777" w:rsidR="00AB1A5F" w:rsidRPr="00EF756E" w:rsidRDefault="00AB1A5F" w:rsidP="0066591E">
            <w:pPr>
              <w:pStyle w:val="NormalWeb"/>
              <w:numPr>
                <w:ilvl w:val="0"/>
                <w:numId w:val="1"/>
              </w:numPr>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rPr>
              <w:t>Drink a full glass of water after admin</w:t>
            </w:r>
          </w:p>
          <w:p w14:paraId="4AFBC0F2" w14:textId="77777777" w:rsidR="00AB1A5F" w:rsidRPr="00EF756E" w:rsidRDefault="00AB1A5F" w:rsidP="0066591E">
            <w:pPr>
              <w:pStyle w:val="NormalWeb"/>
              <w:numPr>
                <w:ilvl w:val="0"/>
                <w:numId w:val="1"/>
              </w:numPr>
              <w:spacing w:before="0" w:beforeAutospacing="0" w:after="0" w:afterAutospacing="0"/>
              <w:rPr>
                <w:rFonts w:asciiTheme="minorHAnsi" w:hAnsiTheme="minorHAnsi" w:cstheme="minorHAnsi"/>
                <w:color w:val="000000" w:themeColor="text1"/>
                <w:sz w:val="22"/>
                <w:szCs w:val="22"/>
              </w:rPr>
            </w:pPr>
            <w:r w:rsidRPr="00EF756E">
              <w:rPr>
                <w:rFonts w:asciiTheme="minorHAnsi" w:hAnsiTheme="minorHAnsi" w:cstheme="minorHAnsi"/>
                <w:color w:val="000000" w:themeColor="text1"/>
                <w:sz w:val="22"/>
                <w:szCs w:val="22"/>
              </w:rPr>
              <w:t>Use cautiously with renal disease</w:t>
            </w:r>
          </w:p>
          <w:p w14:paraId="3725F0A3" w14:textId="77777777" w:rsidR="00AB1A5F" w:rsidRPr="00EF756E" w:rsidRDefault="00AB1A5F" w:rsidP="0066591E">
            <w:pPr>
              <w:rPr>
                <w:rFonts w:cstheme="minorHAnsi"/>
                <w:color w:val="000000" w:themeColor="text1"/>
                <w:lang w:val="en-US"/>
              </w:rPr>
            </w:pPr>
          </w:p>
          <w:p w14:paraId="458D6632" w14:textId="77777777" w:rsidR="00AB1A5F" w:rsidRPr="00EF756E" w:rsidRDefault="00AB1A5F" w:rsidP="0066591E">
            <w:pPr>
              <w:rPr>
                <w:rFonts w:cstheme="minorHAnsi"/>
                <w:color w:val="000000" w:themeColor="text1"/>
                <w:lang w:val="en-US"/>
              </w:rPr>
            </w:pPr>
          </w:p>
        </w:tc>
      </w:tr>
    </w:tbl>
    <w:p w14:paraId="05B81F03" w14:textId="77777777" w:rsidR="00734E8C" w:rsidRDefault="00734E8C"/>
    <w:p w14:paraId="00EB5F46" w14:textId="77777777" w:rsidR="0059102F" w:rsidRDefault="0059102F"/>
    <w:sectPr w:rsidR="005910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0ABE"/>
    <w:multiLevelType w:val="hybridMultilevel"/>
    <w:tmpl w:val="DB4A3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298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5F"/>
    <w:rsid w:val="00464599"/>
    <w:rsid w:val="00586060"/>
    <w:rsid w:val="0059102F"/>
    <w:rsid w:val="006D2C2C"/>
    <w:rsid w:val="00734E8C"/>
    <w:rsid w:val="0096662A"/>
    <w:rsid w:val="009F730C"/>
    <w:rsid w:val="00AB1A5F"/>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6612C97"/>
  <w15:chartTrackingRefBased/>
  <w15:docId w15:val="{7AC4FAEE-D65C-FD4D-919A-FE33D92B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5F"/>
    <w:pPr>
      <w:spacing w:line="259" w:lineRule="auto"/>
    </w:pPr>
    <w:rPr>
      <w:sz w:val="22"/>
      <w:szCs w:val="22"/>
    </w:rPr>
  </w:style>
  <w:style w:type="paragraph" w:styleId="Heading1">
    <w:name w:val="heading 1"/>
    <w:basedOn w:val="Normal"/>
    <w:next w:val="Normal"/>
    <w:link w:val="Heading1Char"/>
    <w:uiPriority w:val="9"/>
    <w:qFormat/>
    <w:rsid w:val="00AB1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A5F"/>
    <w:rPr>
      <w:rFonts w:eastAsiaTheme="majorEastAsia" w:cstheme="majorBidi"/>
      <w:color w:val="272727" w:themeColor="text1" w:themeTint="D8"/>
    </w:rPr>
  </w:style>
  <w:style w:type="paragraph" w:styleId="Title">
    <w:name w:val="Title"/>
    <w:basedOn w:val="Normal"/>
    <w:next w:val="Normal"/>
    <w:link w:val="TitleChar"/>
    <w:uiPriority w:val="10"/>
    <w:qFormat/>
    <w:rsid w:val="00AB1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A5F"/>
    <w:pPr>
      <w:spacing w:before="160"/>
      <w:jc w:val="center"/>
    </w:pPr>
    <w:rPr>
      <w:i/>
      <w:iCs/>
      <w:color w:val="404040" w:themeColor="text1" w:themeTint="BF"/>
    </w:rPr>
  </w:style>
  <w:style w:type="character" w:customStyle="1" w:styleId="QuoteChar">
    <w:name w:val="Quote Char"/>
    <w:basedOn w:val="DefaultParagraphFont"/>
    <w:link w:val="Quote"/>
    <w:uiPriority w:val="29"/>
    <w:rsid w:val="00AB1A5F"/>
    <w:rPr>
      <w:i/>
      <w:iCs/>
      <w:color w:val="404040" w:themeColor="text1" w:themeTint="BF"/>
    </w:rPr>
  </w:style>
  <w:style w:type="paragraph" w:styleId="ListParagraph">
    <w:name w:val="List Paragraph"/>
    <w:basedOn w:val="Normal"/>
    <w:uiPriority w:val="34"/>
    <w:qFormat/>
    <w:rsid w:val="00AB1A5F"/>
    <w:pPr>
      <w:ind w:left="720"/>
      <w:contextualSpacing/>
    </w:pPr>
  </w:style>
  <w:style w:type="character" w:styleId="IntenseEmphasis">
    <w:name w:val="Intense Emphasis"/>
    <w:basedOn w:val="DefaultParagraphFont"/>
    <w:uiPriority w:val="21"/>
    <w:qFormat/>
    <w:rsid w:val="00AB1A5F"/>
    <w:rPr>
      <w:i/>
      <w:iCs/>
      <w:color w:val="0F4761" w:themeColor="accent1" w:themeShade="BF"/>
    </w:rPr>
  </w:style>
  <w:style w:type="paragraph" w:styleId="IntenseQuote">
    <w:name w:val="Intense Quote"/>
    <w:basedOn w:val="Normal"/>
    <w:next w:val="Normal"/>
    <w:link w:val="IntenseQuoteChar"/>
    <w:uiPriority w:val="30"/>
    <w:qFormat/>
    <w:rsid w:val="00AB1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A5F"/>
    <w:rPr>
      <w:i/>
      <w:iCs/>
      <w:color w:val="0F4761" w:themeColor="accent1" w:themeShade="BF"/>
    </w:rPr>
  </w:style>
  <w:style w:type="character" w:styleId="IntenseReference">
    <w:name w:val="Intense Reference"/>
    <w:basedOn w:val="DefaultParagraphFont"/>
    <w:uiPriority w:val="32"/>
    <w:qFormat/>
    <w:rsid w:val="00AB1A5F"/>
    <w:rPr>
      <w:b/>
      <w:bCs/>
      <w:smallCaps/>
      <w:color w:val="0F4761" w:themeColor="accent1" w:themeShade="BF"/>
      <w:spacing w:val="5"/>
    </w:rPr>
  </w:style>
  <w:style w:type="paragraph" w:styleId="NormalWeb">
    <w:name w:val="Normal (Web)"/>
    <w:basedOn w:val="Normal"/>
    <w:uiPriority w:val="99"/>
    <w:unhideWhenUsed/>
    <w:rsid w:val="00AB1A5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AB1A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2</cp:revision>
  <dcterms:created xsi:type="dcterms:W3CDTF">2025-11-14T19:45:00Z</dcterms:created>
  <dcterms:modified xsi:type="dcterms:W3CDTF">2025-11-14T20:08:00Z</dcterms:modified>
</cp:coreProperties>
</file>