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2117" w14:textId="10C1F276" w:rsidR="00734E8C" w:rsidRPr="00615FD7" w:rsidRDefault="00615FD7" w:rsidP="00615FD7">
      <w:pPr>
        <w:spacing w:after="0"/>
        <w:rPr>
          <w:b/>
          <w:bCs/>
          <w:lang w:val="en-US"/>
        </w:rPr>
      </w:pPr>
      <w:r w:rsidRPr="00615FD7">
        <w:rPr>
          <w:b/>
          <w:bCs/>
          <w:lang w:val="en-US"/>
        </w:rPr>
        <w:t>Serotonin Selective Reuptake Inhibitors</w:t>
      </w:r>
      <w:r w:rsidRPr="00615FD7">
        <w:rPr>
          <w:b/>
          <w:bCs/>
          <w:lang w:val="en-US"/>
        </w:rPr>
        <w:t xml:space="preserve">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15FD7" w:rsidRPr="00615FD7" w14:paraId="676E5E75" w14:textId="77777777" w:rsidTr="00E76986">
        <w:trPr>
          <w:trHeight w:val="1103"/>
        </w:trPr>
        <w:tc>
          <w:tcPr>
            <w:tcW w:w="4674" w:type="dxa"/>
            <w:gridSpan w:val="2"/>
          </w:tcPr>
          <w:p w14:paraId="51AF8EAF" w14:textId="77777777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b/>
                <w:bCs/>
                <w:lang w:val="en-US"/>
              </w:rPr>
              <w:t>Class:</w:t>
            </w:r>
            <w:r w:rsidRPr="00615FD7">
              <w:rPr>
                <w:lang w:val="en-US"/>
              </w:rPr>
              <w:t xml:space="preserve"> Serotonin Selective Reuptake Inhibitors</w:t>
            </w:r>
          </w:p>
          <w:p w14:paraId="5701C19D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796D8F67" w14:textId="77777777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b/>
                <w:bCs/>
                <w:lang w:val="en-US"/>
              </w:rPr>
              <w:t>Prototype:</w:t>
            </w:r>
            <w:r w:rsidRPr="00615FD7">
              <w:rPr>
                <w:lang w:val="en-US"/>
              </w:rPr>
              <w:t xml:space="preserve"> Fluoxetine </w:t>
            </w:r>
          </w:p>
          <w:p w14:paraId="7B236DC8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19378C2B" w14:textId="77777777" w:rsidR="00615FD7" w:rsidRPr="00615FD7" w:rsidRDefault="00615FD7" w:rsidP="00E76986">
            <w:pPr>
              <w:rPr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03090080" w14:textId="77777777" w:rsidR="00615FD7" w:rsidRPr="00615FD7" w:rsidRDefault="00615FD7" w:rsidP="00E7698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615FD7">
              <w:rPr>
                <w:b/>
                <w:bCs/>
                <w:lang w:val="en-US"/>
              </w:rPr>
              <w:t>Indications:</w:t>
            </w:r>
            <w:r w:rsidRPr="00615FD7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 treatment of depression</w:t>
            </w:r>
          </w:p>
          <w:p w14:paraId="0B64EECB" w14:textId="77777777" w:rsidR="00615FD7" w:rsidRPr="00615FD7" w:rsidRDefault="00615FD7" w:rsidP="00E7698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615FD7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Also used to treat obsessive-compulsive disorder, bulimia, panic disorder, posttraumatic stress disorder, other forms of anxiety, premenstrual syndrome, and migraines.</w:t>
            </w:r>
          </w:p>
          <w:p w14:paraId="3A298F61" w14:textId="77777777" w:rsidR="00615FD7" w:rsidRPr="00615FD7" w:rsidRDefault="00615FD7" w:rsidP="00E76986">
            <w:pPr>
              <w:rPr>
                <w:lang w:val="en-US"/>
              </w:rPr>
            </w:pPr>
          </w:p>
        </w:tc>
      </w:tr>
      <w:tr w:rsidR="00615FD7" w:rsidRPr="00615FD7" w14:paraId="68AFAEF7" w14:textId="77777777" w:rsidTr="00E76986">
        <w:tc>
          <w:tcPr>
            <w:tcW w:w="9350" w:type="dxa"/>
            <w:gridSpan w:val="4"/>
          </w:tcPr>
          <w:p w14:paraId="102AA472" w14:textId="30909FF2" w:rsidR="00615FD7" w:rsidRPr="00615FD7" w:rsidRDefault="00615FD7" w:rsidP="00E7698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615FD7">
              <w:rPr>
                <w:b/>
                <w:bCs/>
                <w:lang w:val="en-US"/>
              </w:rPr>
              <w:t>Mechanism of Action:</w:t>
            </w:r>
            <w:r w:rsidRPr="00615FD7">
              <w:rPr>
                <w:lang w:val="en-US"/>
              </w:rPr>
              <w:t xml:space="preserve"> </w:t>
            </w:r>
            <w:r w:rsidRPr="00615FD7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SSRIs selectively block the reuptake of serotonin (5-HT) resulting in the increased concentration of serotonin in the synapse and increased activation of postsynaptic 5-HT receptors. The therapeutic effects are due to the adaptive cellular changes that occur with a prolonged reuptake blockage, not just the actual biochemical effect. </w:t>
            </w:r>
          </w:p>
          <w:p w14:paraId="4EF35925" w14:textId="77777777" w:rsidR="00615FD7" w:rsidRPr="00615FD7" w:rsidRDefault="00615FD7" w:rsidP="00E76986">
            <w:pPr>
              <w:rPr>
                <w:lang w:val="en-US"/>
              </w:rPr>
            </w:pPr>
          </w:p>
        </w:tc>
      </w:tr>
      <w:tr w:rsidR="00615FD7" w:rsidRPr="00615FD7" w14:paraId="57A7B675" w14:textId="77777777" w:rsidTr="00E76986">
        <w:trPr>
          <w:trHeight w:val="2338"/>
        </w:trPr>
        <w:tc>
          <w:tcPr>
            <w:tcW w:w="2337" w:type="dxa"/>
          </w:tcPr>
          <w:p w14:paraId="36D8215B" w14:textId="77777777" w:rsidR="00615FD7" w:rsidRPr="00615FD7" w:rsidRDefault="00615FD7" w:rsidP="00E76986">
            <w:pPr>
              <w:rPr>
                <w:b/>
                <w:bCs/>
                <w:lang w:val="en-US"/>
              </w:rPr>
            </w:pPr>
            <w:r w:rsidRPr="00615FD7">
              <w:rPr>
                <w:b/>
                <w:bCs/>
                <w:lang w:val="en-US"/>
              </w:rPr>
              <w:t xml:space="preserve">Administration: </w:t>
            </w:r>
          </w:p>
          <w:p w14:paraId="1C8481EB" w14:textId="77777777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lang w:val="en-US"/>
              </w:rPr>
              <w:t xml:space="preserve">Take up to 6 weeks before full effects </w:t>
            </w:r>
          </w:p>
          <w:p w14:paraId="3F542662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2278D064" w14:textId="08AF120D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lang w:val="en-US"/>
              </w:rPr>
              <w:t>Oral admin</w:t>
            </w:r>
          </w:p>
          <w:p w14:paraId="3D88DC3E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0FDF52C4" w14:textId="4A5B9221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lang w:val="en-US"/>
              </w:rPr>
              <w:t>Grapefruit can interfere with absorption</w:t>
            </w:r>
          </w:p>
          <w:p w14:paraId="0576D2CB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3A8161F4" w14:textId="3601E68A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lang w:val="en-US"/>
              </w:rPr>
              <w:t>Tapering of med for discontinuation</w:t>
            </w:r>
          </w:p>
          <w:p w14:paraId="1097ADED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25F8203C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3AF96E0C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0DFF8A72" w14:textId="77777777" w:rsidR="00615FD7" w:rsidRPr="00615FD7" w:rsidRDefault="00615FD7" w:rsidP="00E76986">
            <w:pPr>
              <w:rPr>
                <w:lang w:val="en-US"/>
              </w:rPr>
            </w:pPr>
          </w:p>
        </w:tc>
        <w:tc>
          <w:tcPr>
            <w:tcW w:w="2337" w:type="dxa"/>
          </w:tcPr>
          <w:p w14:paraId="1F6EE0DA" w14:textId="77777777" w:rsidR="00615FD7" w:rsidRPr="00615FD7" w:rsidRDefault="00615FD7" w:rsidP="00E76986">
            <w:pPr>
              <w:rPr>
                <w:b/>
                <w:bCs/>
                <w:lang w:val="en-US"/>
              </w:rPr>
            </w:pPr>
            <w:r w:rsidRPr="00615FD7">
              <w:rPr>
                <w:b/>
                <w:bCs/>
                <w:lang w:val="en-US"/>
              </w:rPr>
              <w:t>Side Effects:</w:t>
            </w:r>
          </w:p>
          <w:p w14:paraId="7BB4CFD4" w14:textId="77777777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nausea, agitation, insomnia, o</w:t>
            </w:r>
            <w:r w:rsidRPr="00615FD7">
              <w:rPr>
                <w:lang w:val="en-US"/>
              </w:rPr>
              <w:t xml:space="preserve">orthostatic hypotension, </w:t>
            </w:r>
          </w:p>
          <w:p w14:paraId="6295E08A" w14:textId="77777777" w:rsidR="00615FD7" w:rsidRPr="00615FD7" w:rsidRDefault="00615FD7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615FD7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drowsiness and dizziness at beginning of therapy</w:t>
            </w:r>
          </w:p>
          <w:p w14:paraId="2AD3F6F6" w14:textId="77777777" w:rsidR="00615FD7" w:rsidRPr="00615FD7" w:rsidRDefault="00615FD7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  <w:p w14:paraId="20B5F344" w14:textId="77777777" w:rsidR="00615FD7" w:rsidRPr="00615FD7" w:rsidRDefault="00615FD7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615FD7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Sexual dysfunction (decreased libido)</w:t>
            </w:r>
          </w:p>
          <w:p w14:paraId="3705F7FF" w14:textId="77777777" w:rsidR="00615FD7" w:rsidRPr="00615FD7" w:rsidRDefault="00615FD7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  <w:p w14:paraId="7F423E82" w14:textId="4675FA09" w:rsidR="00615FD7" w:rsidRPr="00615FD7" w:rsidRDefault="00615FD7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615FD7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Weight gain</w:t>
            </w:r>
          </w:p>
          <w:p w14:paraId="7515D8FD" w14:textId="77777777" w:rsidR="00615FD7" w:rsidRPr="00615FD7" w:rsidRDefault="00615FD7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  <w:p w14:paraId="2B64F405" w14:textId="7B07CB79" w:rsidR="00615FD7" w:rsidRPr="00615FD7" w:rsidRDefault="00615FD7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615FD7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Risk of suicidality - monitor</w:t>
            </w:r>
          </w:p>
          <w:p w14:paraId="41D9850F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5AF221C8" w14:textId="623261A9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lang w:val="en-US"/>
              </w:rPr>
              <w:t xml:space="preserve">Risk of serotonin syndrome </w:t>
            </w:r>
          </w:p>
        </w:tc>
        <w:tc>
          <w:tcPr>
            <w:tcW w:w="2338" w:type="dxa"/>
          </w:tcPr>
          <w:p w14:paraId="1606D7D1" w14:textId="77777777" w:rsidR="00615FD7" w:rsidRPr="00615FD7" w:rsidRDefault="00615FD7" w:rsidP="00E76986">
            <w:pPr>
              <w:rPr>
                <w:b/>
                <w:bCs/>
                <w:lang w:val="en-US"/>
              </w:rPr>
            </w:pPr>
            <w:r w:rsidRPr="00615FD7">
              <w:rPr>
                <w:b/>
                <w:bCs/>
                <w:lang w:val="en-US"/>
              </w:rPr>
              <w:t xml:space="preserve">Contraindications: </w:t>
            </w:r>
          </w:p>
          <w:p w14:paraId="1F921E75" w14:textId="77777777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lang w:val="en-US"/>
              </w:rPr>
              <w:t>Less risk than other ADs</w:t>
            </w:r>
          </w:p>
          <w:p w14:paraId="43A72474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323356D7" w14:textId="79183636" w:rsidR="00615FD7" w:rsidRPr="00615FD7" w:rsidRDefault="00615FD7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615FD7">
              <w:rPr>
                <w:lang w:val="en-US"/>
              </w:rPr>
              <w:t xml:space="preserve">Drug interactions: </w:t>
            </w:r>
            <w:r w:rsidRPr="00615FD7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 xml:space="preserve">Increased bleeding risk: concomitant use of fluoxetine and NSAIDs, anticoagulation drugs </w:t>
            </w:r>
          </w:p>
          <w:p w14:paraId="26FF5BC9" w14:textId="77777777" w:rsidR="00615FD7" w:rsidRPr="00615FD7" w:rsidRDefault="00615FD7" w:rsidP="00E76986">
            <w:pPr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  <w:p w14:paraId="7E2E4796" w14:textId="587E1C80" w:rsidR="00615FD7" w:rsidRPr="00615FD7" w:rsidRDefault="00615FD7" w:rsidP="00E76986">
            <w:r w:rsidRPr="00615FD7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Monitor for signs of bleeding. Monitor INR more closely if client on warfarin, possible dosage reduction</w:t>
            </w:r>
          </w:p>
        </w:tc>
        <w:tc>
          <w:tcPr>
            <w:tcW w:w="2338" w:type="dxa"/>
          </w:tcPr>
          <w:p w14:paraId="507D3057" w14:textId="77777777" w:rsidR="00615FD7" w:rsidRPr="00615FD7" w:rsidRDefault="00615FD7" w:rsidP="00E76986">
            <w:pPr>
              <w:rPr>
                <w:b/>
                <w:bCs/>
                <w:lang w:val="en-US"/>
              </w:rPr>
            </w:pPr>
            <w:r w:rsidRPr="00615FD7">
              <w:rPr>
                <w:b/>
                <w:bCs/>
                <w:lang w:val="en-US"/>
              </w:rPr>
              <w:t>Nursing Considerations:</w:t>
            </w:r>
          </w:p>
          <w:p w14:paraId="6DB45431" w14:textId="77777777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lang w:val="en-US"/>
              </w:rPr>
              <w:t>Client teaching:</w:t>
            </w:r>
          </w:p>
          <w:p w14:paraId="6092BF45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3A0ECCCB" w14:textId="507B8C8D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lang w:val="en-US"/>
              </w:rPr>
              <w:t>Do not abruptly discontinue</w:t>
            </w:r>
          </w:p>
          <w:p w14:paraId="117ADFFD" w14:textId="77777777" w:rsidR="00615FD7" w:rsidRPr="00615FD7" w:rsidRDefault="00615FD7" w:rsidP="00E76986">
            <w:pPr>
              <w:rPr>
                <w:lang w:val="en-US"/>
              </w:rPr>
            </w:pPr>
          </w:p>
          <w:p w14:paraId="64D35E49" w14:textId="78C0A4B0" w:rsidR="00615FD7" w:rsidRPr="00615FD7" w:rsidRDefault="00615FD7" w:rsidP="00E76986">
            <w:pPr>
              <w:rPr>
                <w:lang w:val="en-US"/>
              </w:rPr>
            </w:pPr>
            <w:r w:rsidRPr="00615FD7">
              <w:rPr>
                <w:lang w:val="en-US"/>
              </w:rPr>
              <w:t>Avoid alcohol</w:t>
            </w:r>
          </w:p>
          <w:p w14:paraId="1BD50EDB" w14:textId="77777777" w:rsidR="00615FD7" w:rsidRPr="00615FD7" w:rsidRDefault="00615FD7" w:rsidP="00E76986">
            <w:pPr>
              <w:rPr>
                <w:lang w:val="en-US"/>
              </w:rPr>
            </w:pPr>
          </w:p>
        </w:tc>
      </w:tr>
    </w:tbl>
    <w:p w14:paraId="10741E00" w14:textId="77777777" w:rsidR="00615FD7" w:rsidRDefault="00615FD7"/>
    <w:p w14:paraId="5C8F1CB2" w14:textId="77777777" w:rsidR="00615FD7" w:rsidRDefault="00615FD7"/>
    <w:sectPr w:rsidR="00615F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D7"/>
    <w:rsid w:val="00261E4D"/>
    <w:rsid w:val="00464599"/>
    <w:rsid w:val="00615FD7"/>
    <w:rsid w:val="006D2C2C"/>
    <w:rsid w:val="00734E8C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9379"/>
  <w15:chartTrackingRefBased/>
  <w15:docId w15:val="{B2D56C52-962F-C74D-89E9-A762128D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F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F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F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F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F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F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F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F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F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F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FD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5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FD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15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5FD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1239</Characters>
  <Application>Microsoft Office Word</Application>
  <DocSecurity>0</DocSecurity>
  <Lines>72</Lines>
  <Paragraphs>29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2026-01-29T17:04:00Z</dcterms:created>
  <dcterms:modified xsi:type="dcterms:W3CDTF">2026-01-29T17:07:00Z</dcterms:modified>
</cp:coreProperties>
</file>