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4A05" w14:textId="02F9213A" w:rsidR="00734E8C" w:rsidRPr="00601B80" w:rsidRDefault="00601B80" w:rsidP="00601B80">
      <w:pPr>
        <w:shd w:val="clear" w:color="auto" w:fill="FFFFFF"/>
        <w:spacing w:after="0"/>
        <w:rPr>
          <w:rFonts w:eastAsia="Times New Roman" w:cstheme="minorHAnsi"/>
          <w:b/>
          <w:bCs/>
          <w:color w:val="000000"/>
          <w:kern w:val="0"/>
          <w:sz w:val="20"/>
          <w:szCs w:val="20"/>
          <w:lang w:val="en-US" w:eastAsia="en-CA"/>
          <w14:ligatures w14:val="none"/>
        </w:rPr>
      </w:pPr>
      <w:r w:rsidRPr="00601B80">
        <w:rPr>
          <w:rFonts w:eastAsia="Times New Roman" w:cstheme="minorHAnsi"/>
          <w:b/>
          <w:bCs/>
          <w:color w:val="000000"/>
          <w:kern w:val="0"/>
          <w:sz w:val="20"/>
          <w:szCs w:val="20"/>
          <w:lang w:val="en-US" w:eastAsia="en-CA"/>
          <w14:ligatures w14:val="none"/>
        </w:rPr>
        <w:t>Pseudoephedrine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01B80" w:rsidRPr="00601B80" w14:paraId="48DC9FE9" w14:textId="77777777" w:rsidTr="008C029F">
        <w:trPr>
          <w:trHeight w:val="1103"/>
        </w:trPr>
        <w:tc>
          <w:tcPr>
            <w:tcW w:w="4674" w:type="dxa"/>
            <w:gridSpan w:val="2"/>
          </w:tcPr>
          <w:p w14:paraId="38D768F4" w14:textId="77777777" w:rsidR="00601B80" w:rsidRPr="00601B80" w:rsidRDefault="00601B80" w:rsidP="00601B80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Class:</w:t>
            </w:r>
            <w:r w:rsidRPr="00601B80">
              <w:rPr>
                <w:rFonts w:cstheme="minorHAnsi"/>
                <w:sz w:val="20"/>
                <w:szCs w:val="20"/>
              </w:rPr>
              <w:t xml:space="preserve"> </w:t>
            </w: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Decongestants</w:t>
            </w:r>
          </w:p>
          <w:p w14:paraId="3AE22571" w14:textId="77777777" w:rsidR="00601B80" w:rsidRPr="00601B80" w:rsidRDefault="00601B80" w:rsidP="008C029F">
            <w:pPr>
              <w:shd w:val="clear" w:color="auto" w:fill="FFFFFF"/>
              <w:spacing w:before="360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Prototype:</w:t>
            </w: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 Pseudoephedrine (Sudafed)</w:t>
            </w:r>
          </w:p>
        </w:tc>
        <w:tc>
          <w:tcPr>
            <w:tcW w:w="4676" w:type="dxa"/>
            <w:gridSpan w:val="2"/>
          </w:tcPr>
          <w:p w14:paraId="10C340DD" w14:textId="77777777" w:rsidR="00601B80" w:rsidRPr="00601B80" w:rsidRDefault="00601B80" w:rsidP="008C029F">
            <w:pPr>
              <w:pStyle w:val="NoSpacing"/>
              <w:rPr>
                <w:sz w:val="20"/>
                <w:szCs w:val="20"/>
                <w:lang w:val="en-US" w:eastAsia="en-CA"/>
              </w:rPr>
            </w:pPr>
            <w:r w:rsidRPr="00601B80">
              <w:rPr>
                <w:b/>
                <w:bCs/>
                <w:sz w:val="20"/>
                <w:szCs w:val="20"/>
                <w:lang w:val="en-US" w:eastAsia="en-CA"/>
              </w:rPr>
              <w:t>Indications:</w:t>
            </w:r>
            <w:r w:rsidRPr="00601B80">
              <w:rPr>
                <w:sz w:val="20"/>
                <w:szCs w:val="20"/>
                <w:lang w:val="en-US" w:eastAsia="en-CA"/>
              </w:rPr>
              <w:t xml:space="preserve"> decongestant, available OTC</w:t>
            </w:r>
          </w:p>
          <w:p w14:paraId="2D9C0579" w14:textId="77777777" w:rsidR="00601B80" w:rsidRPr="00601B80" w:rsidRDefault="00601B80" w:rsidP="008C029F">
            <w:pPr>
              <w:pStyle w:val="NoSpacing"/>
              <w:rPr>
                <w:sz w:val="20"/>
                <w:szCs w:val="20"/>
                <w:lang w:val="en-US" w:eastAsia="en-CA"/>
              </w:rPr>
            </w:pPr>
            <w:r w:rsidRPr="00601B80">
              <w:rPr>
                <w:sz w:val="20"/>
                <w:szCs w:val="20"/>
                <w:lang w:val="en-US" w:eastAsia="en-CA"/>
              </w:rPr>
              <w:t>Relieves nasal and sinus congestion, decreases sinus pressure and decrease pain</w:t>
            </w:r>
          </w:p>
          <w:p w14:paraId="6999213F" w14:textId="77777777" w:rsidR="00601B80" w:rsidRPr="00601B80" w:rsidRDefault="00601B80" w:rsidP="008C029F">
            <w:pPr>
              <w:pStyle w:val="NoSpacing"/>
              <w:rPr>
                <w:sz w:val="20"/>
                <w:szCs w:val="20"/>
                <w:lang w:val="en-US" w:eastAsia="en-CA"/>
              </w:rPr>
            </w:pPr>
            <w:r w:rsidRPr="00601B80">
              <w:rPr>
                <w:sz w:val="20"/>
                <w:szCs w:val="20"/>
                <w:lang w:val="en-US" w:eastAsia="en-CA"/>
              </w:rPr>
              <w:t>Use of nasal congestion due to common cold and hay fever, upper respiratory allergies</w:t>
            </w:r>
          </w:p>
          <w:p w14:paraId="558ACCB8" w14:textId="77777777" w:rsidR="00601B80" w:rsidRPr="00601B80" w:rsidRDefault="00601B80" w:rsidP="008C029F">
            <w:pPr>
              <w:pStyle w:val="NoSpacing"/>
              <w:rPr>
                <w:sz w:val="20"/>
                <w:szCs w:val="20"/>
                <w:lang w:val="en-US" w:eastAsia="en-CA"/>
              </w:rPr>
            </w:pPr>
          </w:p>
        </w:tc>
      </w:tr>
      <w:tr w:rsidR="00601B80" w:rsidRPr="00601B80" w14:paraId="4ABA4B62" w14:textId="77777777" w:rsidTr="008C029F">
        <w:tc>
          <w:tcPr>
            <w:tcW w:w="9350" w:type="dxa"/>
            <w:gridSpan w:val="4"/>
          </w:tcPr>
          <w:p w14:paraId="02C116DE" w14:textId="77777777" w:rsidR="00601B80" w:rsidRPr="00601B80" w:rsidRDefault="00601B80" w:rsidP="00601B80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Mechanism of Action:</w:t>
            </w: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 It acts on the adrenergic alpha and beta receptors by releasing norepinephrine from its storage sites.  This causes vasoconstriction-shrinking nasal mucosa membranes.</w:t>
            </w:r>
          </w:p>
          <w:p w14:paraId="52EF8B27" w14:textId="77777777" w:rsidR="00601B80" w:rsidRPr="00601B80" w:rsidRDefault="00601B80" w:rsidP="00601B80">
            <w:pPr>
              <w:shd w:val="clear" w:color="auto" w:fill="FFFFFF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</w:tc>
      </w:tr>
      <w:tr w:rsidR="00601B80" w:rsidRPr="00601B80" w14:paraId="628659AA" w14:textId="77777777" w:rsidTr="008C029F">
        <w:trPr>
          <w:trHeight w:val="2338"/>
        </w:trPr>
        <w:tc>
          <w:tcPr>
            <w:tcW w:w="2337" w:type="dxa"/>
          </w:tcPr>
          <w:p w14:paraId="67EABDE0" w14:textId="77777777" w:rsidR="00601B80" w:rsidRPr="00601B80" w:rsidRDefault="00601B80" w:rsidP="008C029F">
            <w:pPr>
              <w:rPr>
                <w:b/>
                <w:bCs/>
                <w:sz w:val="20"/>
                <w:szCs w:val="20"/>
                <w:lang w:val="en-US" w:eastAsia="en-CA"/>
              </w:rPr>
            </w:pPr>
            <w:r w:rsidRPr="00601B80">
              <w:rPr>
                <w:b/>
                <w:bCs/>
                <w:sz w:val="20"/>
                <w:szCs w:val="20"/>
                <w:lang w:val="en-US" w:eastAsia="en-CA"/>
              </w:rPr>
              <w:t xml:space="preserve">Administration: </w:t>
            </w:r>
          </w:p>
          <w:p w14:paraId="33831AF5" w14:textId="77777777" w:rsidR="00601B80" w:rsidRPr="00601B80" w:rsidRDefault="00601B80" w:rsidP="008C029F">
            <w:pPr>
              <w:rPr>
                <w:sz w:val="20"/>
                <w:szCs w:val="20"/>
                <w:lang w:val="en-US" w:eastAsia="en-CA"/>
              </w:rPr>
            </w:pPr>
            <w:r w:rsidRPr="00601B80">
              <w:rPr>
                <w:sz w:val="20"/>
                <w:szCs w:val="20"/>
                <w:lang w:val="en-US" w:eastAsia="en-CA"/>
              </w:rPr>
              <w:t>Immediate release, extended release</w:t>
            </w:r>
          </w:p>
          <w:p w14:paraId="47AE0803" w14:textId="77777777" w:rsidR="00601B80" w:rsidRPr="00601B80" w:rsidRDefault="00601B80" w:rsidP="008C029F">
            <w:pPr>
              <w:rPr>
                <w:sz w:val="20"/>
                <w:szCs w:val="20"/>
                <w:lang w:val="en-US" w:eastAsia="en-CA"/>
              </w:rPr>
            </w:pPr>
            <w:r w:rsidRPr="00601B80">
              <w:rPr>
                <w:sz w:val="20"/>
                <w:szCs w:val="20"/>
                <w:lang w:val="en-US" w:eastAsia="en-CA"/>
              </w:rPr>
              <w:t>Tablets or solution</w:t>
            </w:r>
          </w:p>
          <w:p w14:paraId="0AC707D0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7A764137" w14:textId="6122B001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Do not crush, chew, or break an extended-release tablet</w:t>
            </w:r>
          </w:p>
          <w:p w14:paraId="1A404D8F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25B0CAED" w14:textId="10835AD5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Oral suspension: ensure proper measuring and dose</w:t>
            </w:r>
          </w:p>
          <w:p w14:paraId="145084A3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0A65A7D0" w14:textId="2FEC38EC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Adult Doses: Immediate release: 30 to 60 mg orally q 4 to 6 hours PRN</w:t>
            </w:r>
          </w:p>
          <w:p w14:paraId="5C996A41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78E39580" w14:textId="6FFD1EF4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Maximum daily dose is 240 mg/day.</w:t>
            </w:r>
          </w:p>
          <w:p w14:paraId="4DEB3F84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54F09A12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2D538CB1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79492835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</w:tc>
        <w:tc>
          <w:tcPr>
            <w:tcW w:w="2337" w:type="dxa"/>
          </w:tcPr>
          <w:p w14:paraId="06986528" w14:textId="77777777" w:rsidR="00601B80" w:rsidRPr="00601B80" w:rsidRDefault="00601B80" w:rsidP="008C029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Side Effects:</w:t>
            </w:r>
          </w:p>
          <w:p w14:paraId="1F6D523A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Rebound congestion with nasal route</w:t>
            </w:r>
          </w:p>
          <w:p w14:paraId="3FF8325E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2FB11BF0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CV stimulation-tachycardia risk, </w:t>
            </w:r>
          </w:p>
          <w:p w14:paraId="38898D38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dizziness or anxiety. dangerously high blood pressure</w:t>
            </w:r>
          </w:p>
          <w:p w14:paraId="0FFB7EAE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3E378AD0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Loss of appetite</w:t>
            </w:r>
          </w:p>
          <w:p w14:paraId="73D530D7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Fever, headache, cough, or skin rash-contact doctor</w:t>
            </w:r>
          </w:p>
          <w:p w14:paraId="54BF9BCB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55C8A5F8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SAFETY:  Cautious when administering to cardiac patients due to the stimulation it can cause</w:t>
            </w:r>
          </w:p>
          <w:p w14:paraId="0D93F22A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ab/>
            </w:r>
          </w:p>
          <w:p w14:paraId="7FBDEB47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Caution with taking other OTC cold remedies to ensure you are not taking more drugs than indicated</w:t>
            </w:r>
          </w:p>
          <w:p w14:paraId="33F80193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4C6124C4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Do not use if breastfeeding </w:t>
            </w:r>
          </w:p>
        </w:tc>
        <w:tc>
          <w:tcPr>
            <w:tcW w:w="2338" w:type="dxa"/>
          </w:tcPr>
          <w:p w14:paraId="45CC4E2B" w14:textId="77777777" w:rsidR="00601B80" w:rsidRPr="00601B80" w:rsidRDefault="00601B80" w:rsidP="008C029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Contraindications: </w:t>
            </w:r>
          </w:p>
          <w:p w14:paraId="49DF8EBA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Avoid using prolonged- greater than 7 days</w:t>
            </w:r>
          </w:p>
          <w:p w14:paraId="20735DDF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04E507DC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Caution with heart disease: Only use if advised by prescriber as it acts as a sympathomimetic</w:t>
            </w:r>
          </w:p>
          <w:p w14:paraId="292E3741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616B4036" w14:textId="623F15A5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This drug is banned for professional sports by the World Anti-Doping Agency as it is a stimulant and is claimed to enhance performance</w:t>
            </w:r>
          </w:p>
          <w:p w14:paraId="5C05B6B5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6A8B47C8" w14:textId="048E23F2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DO not use in children under 4 years of age</w:t>
            </w:r>
          </w:p>
          <w:p w14:paraId="7C4DC0A2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4DE40627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DO not take if taking MAO inhibitors within 14 days, this leads to serious side effects.</w:t>
            </w:r>
          </w:p>
          <w:p w14:paraId="3FCCF763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DO not take if taking caffeine pills, diet pills or other stimulants such as ADHA medications</w:t>
            </w:r>
          </w:p>
        </w:tc>
        <w:tc>
          <w:tcPr>
            <w:tcW w:w="2338" w:type="dxa"/>
          </w:tcPr>
          <w:p w14:paraId="353B560D" w14:textId="77777777" w:rsidR="00601B80" w:rsidRPr="00601B80" w:rsidRDefault="00601B80" w:rsidP="008C029F">
            <w:pP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Nursing Considerations:</w:t>
            </w:r>
          </w:p>
          <w:p w14:paraId="4060F655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>Drink at least 1.5-2L/day</w:t>
            </w:r>
          </w:p>
          <w:p w14:paraId="62D6EAE7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</w:p>
          <w:p w14:paraId="69FE7974" w14:textId="77777777" w:rsidR="00601B80" w:rsidRPr="00601B80" w:rsidRDefault="00601B80" w:rsidP="008C029F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</w:pPr>
            <w:r w:rsidRPr="00601B80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CA"/>
                <w14:ligatures w14:val="none"/>
              </w:rPr>
              <w:t xml:space="preserve">If cardiac disease, thyroid disease or diabetes: check with prescriber if safe to take </w:t>
            </w:r>
          </w:p>
        </w:tc>
      </w:tr>
    </w:tbl>
    <w:p w14:paraId="223DD314" w14:textId="77777777" w:rsidR="00601B80" w:rsidRDefault="00601B80"/>
    <w:p w14:paraId="57973062" w14:textId="77777777" w:rsidR="00601B80" w:rsidRDefault="00601B80"/>
    <w:p w14:paraId="3F318EDE" w14:textId="77777777" w:rsidR="00601B80" w:rsidRDefault="00601B80"/>
    <w:sectPr w:rsidR="00601B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86CA" w14:textId="77777777" w:rsidR="005D182D" w:rsidRDefault="005D182D" w:rsidP="00601B80">
      <w:pPr>
        <w:spacing w:after="0" w:line="240" w:lineRule="auto"/>
      </w:pPr>
      <w:r>
        <w:separator/>
      </w:r>
    </w:p>
  </w:endnote>
  <w:endnote w:type="continuationSeparator" w:id="0">
    <w:p w14:paraId="5047C9F1" w14:textId="77777777" w:rsidR="005D182D" w:rsidRDefault="005D182D" w:rsidP="00601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24F1" w14:textId="77777777" w:rsidR="005D182D" w:rsidRDefault="005D182D" w:rsidP="00601B80">
      <w:pPr>
        <w:spacing w:after="0" w:line="240" w:lineRule="auto"/>
      </w:pPr>
      <w:r>
        <w:separator/>
      </w:r>
    </w:p>
  </w:footnote>
  <w:footnote w:type="continuationSeparator" w:id="0">
    <w:p w14:paraId="25C2A1C1" w14:textId="77777777" w:rsidR="005D182D" w:rsidRDefault="005D182D" w:rsidP="00601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80"/>
    <w:rsid w:val="00464599"/>
    <w:rsid w:val="005D182D"/>
    <w:rsid w:val="00601B80"/>
    <w:rsid w:val="006D2C2C"/>
    <w:rsid w:val="00734E8C"/>
    <w:rsid w:val="0096662A"/>
    <w:rsid w:val="009F730C"/>
    <w:rsid w:val="00F25F3E"/>
    <w:rsid w:val="00F44E5F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BB3F8"/>
  <w15:chartTrackingRefBased/>
  <w15:docId w15:val="{4BF74828-9DB5-D340-B420-D34B1D85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B8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1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1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B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1B8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1B80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1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B8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1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B8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1594</Characters>
  <Application>Microsoft Office Word</Application>
  <DocSecurity>0</DocSecurity>
  <Lines>106</Lines>
  <Paragraphs>38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1</cp:revision>
  <dcterms:created xsi:type="dcterms:W3CDTF">2026-03-05T19:07:00Z</dcterms:created>
  <dcterms:modified xsi:type="dcterms:W3CDTF">2026-03-05T19:11:00Z</dcterms:modified>
</cp:coreProperties>
</file>