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4E64" w14:textId="77777777" w:rsidR="00011C42" w:rsidRPr="00011C42" w:rsidRDefault="00011C42" w:rsidP="00011C42">
      <w:pPr>
        <w:spacing w:after="0" w:line="240" w:lineRule="auto"/>
        <w:rPr>
          <w:b/>
          <w:bCs/>
          <w:sz w:val="22"/>
          <w:szCs w:val="22"/>
          <w:lang w:val="en-US"/>
        </w:rPr>
      </w:pPr>
      <w:r w:rsidRPr="00011C42">
        <w:rPr>
          <w:b/>
          <w:bCs/>
          <w:sz w:val="22"/>
          <w:szCs w:val="22"/>
          <w:lang w:val="en-US"/>
        </w:rPr>
        <w:t>Epinephrine Medication Card</w:t>
      </w:r>
    </w:p>
    <w:tbl>
      <w:tblPr>
        <w:tblStyle w:val="TableGrid"/>
        <w:tblW w:w="0" w:type="auto"/>
        <w:tblLook w:val="04A0" w:firstRow="1" w:lastRow="0" w:firstColumn="1" w:lastColumn="0" w:noHBand="0" w:noVBand="1"/>
      </w:tblPr>
      <w:tblGrid>
        <w:gridCol w:w="2263"/>
        <w:gridCol w:w="713"/>
        <w:gridCol w:w="1555"/>
        <w:gridCol w:w="2594"/>
        <w:gridCol w:w="2225"/>
      </w:tblGrid>
      <w:tr w:rsidR="00011C42" w14:paraId="7D618C53" w14:textId="77777777" w:rsidTr="00E76986">
        <w:trPr>
          <w:trHeight w:val="1103"/>
        </w:trPr>
        <w:tc>
          <w:tcPr>
            <w:tcW w:w="2976" w:type="dxa"/>
            <w:gridSpan w:val="2"/>
          </w:tcPr>
          <w:p w14:paraId="3E931716" w14:textId="77777777" w:rsidR="00011C42" w:rsidRPr="00011C42" w:rsidRDefault="00011C42" w:rsidP="00E76986">
            <w:pPr>
              <w:rPr>
                <w:lang w:val="en-US"/>
              </w:rPr>
            </w:pPr>
            <w:r w:rsidRPr="00011C42">
              <w:rPr>
                <w:b/>
                <w:bCs/>
                <w:lang w:val="en-US"/>
              </w:rPr>
              <w:t>Class:</w:t>
            </w:r>
            <w:r w:rsidRPr="00011C42">
              <w:rPr>
                <w:lang w:val="en-US"/>
              </w:rPr>
              <w:t xml:space="preserve"> Catecholamine</w:t>
            </w:r>
          </w:p>
          <w:p w14:paraId="2BE977EB" w14:textId="77777777" w:rsidR="00011C42" w:rsidRPr="00011C42" w:rsidRDefault="00011C42" w:rsidP="00E76986">
            <w:pPr>
              <w:rPr>
                <w:lang w:val="en-US"/>
              </w:rPr>
            </w:pPr>
          </w:p>
          <w:p w14:paraId="36AA2C71" w14:textId="77777777" w:rsidR="00011C42" w:rsidRPr="00011C42" w:rsidRDefault="00011C42" w:rsidP="00E76986">
            <w:pPr>
              <w:rPr>
                <w:lang w:val="en-US"/>
              </w:rPr>
            </w:pPr>
            <w:r w:rsidRPr="00011C42">
              <w:rPr>
                <w:b/>
                <w:bCs/>
                <w:lang w:val="en-US"/>
              </w:rPr>
              <w:t>Prototype</w:t>
            </w:r>
            <w:r w:rsidRPr="00011C42">
              <w:rPr>
                <w:lang w:val="en-US"/>
              </w:rPr>
              <w:t xml:space="preserve">:  Epinephrine </w:t>
            </w:r>
          </w:p>
          <w:p w14:paraId="3977BC20" w14:textId="77777777" w:rsidR="00011C42" w:rsidRPr="00011C42" w:rsidRDefault="00011C42" w:rsidP="00E76986">
            <w:pPr>
              <w:rPr>
                <w:lang w:val="en-US"/>
              </w:rPr>
            </w:pPr>
          </w:p>
        </w:tc>
        <w:tc>
          <w:tcPr>
            <w:tcW w:w="6374" w:type="dxa"/>
            <w:gridSpan w:val="3"/>
          </w:tcPr>
          <w:p w14:paraId="4178DFA2" w14:textId="77777777" w:rsidR="00011C42" w:rsidRPr="00011C42" w:rsidRDefault="00011C42" w:rsidP="00E76986">
            <w:pPr>
              <w:rPr>
                <w:b/>
                <w:bCs/>
                <w:lang w:val="en-US"/>
              </w:rPr>
            </w:pPr>
            <w:r w:rsidRPr="00011C42">
              <w:rPr>
                <w:b/>
                <w:bCs/>
                <w:lang w:val="en-US"/>
              </w:rPr>
              <w:t>Indications:</w:t>
            </w:r>
          </w:p>
          <w:p w14:paraId="552812AE" w14:textId="77777777" w:rsidR="00011C42" w:rsidRPr="00011C42" w:rsidRDefault="00011C42" w:rsidP="00E76986">
            <w:pPr>
              <w:rPr>
                <w:lang w:val="en-US"/>
              </w:rPr>
            </w:pPr>
            <w:r w:rsidRPr="00011C42">
              <w:rPr>
                <w:lang w:val="en-US"/>
              </w:rPr>
              <w:t>Treatment of anaphylaxis: reversal of severe allergic reaction, bronchodilation, increased blood pressure, cardiac resuscitation, or control of superficial bleeding.</w:t>
            </w:r>
          </w:p>
        </w:tc>
      </w:tr>
      <w:tr w:rsidR="00011C42" w14:paraId="26101808" w14:textId="77777777" w:rsidTr="00E76986">
        <w:tc>
          <w:tcPr>
            <w:tcW w:w="9350" w:type="dxa"/>
            <w:gridSpan w:val="5"/>
          </w:tcPr>
          <w:p w14:paraId="22515AAB" w14:textId="77777777" w:rsidR="00011C42" w:rsidRPr="00011C42" w:rsidRDefault="00011C42" w:rsidP="00E76986">
            <w:pPr>
              <w:rPr>
                <w:lang w:val="en-US"/>
              </w:rPr>
            </w:pPr>
            <w:r w:rsidRPr="00011C42">
              <w:rPr>
                <w:b/>
                <w:bCs/>
                <w:lang w:val="en-US"/>
              </w:rPr>
              <w:t>Mechanism of Action</w:t>
            </w:r>
            <w:r w:rsidRPr="00011C42">
              <w:rPr>
                <w:lang w:val="en-US"/>
              </w:rPr>
              <w:t>: agonist effect on both alpha (α-1 and α-2) and beta (β-1 and β-2) receptors, producing a range of sympathomimetic effects. Effects are dose dependent, with lower doses activating beta receptors (bronchodilation and cardiac activity such as increasing heart rate and improving cardiac output). At high doses, epinephrine activates α-receptors to induce vasoconstriction and increase vascular tone</w:t>
            </w:r>
          </w:p>
        </w:tc>
      </w:tr>
      <w:tr w:rsidR="00011C42" w14:paraId="2390FEDE" w14:textId="77777777" w:rsidTr="00E76986">
        <w:trPr>
          <w:trHeight w:val="699"/>
        </w:trPr>
        <w:tc>
          <w:tcPr>
            <w:tcW w:w="2263" w:type="dxa"/>
          </w:tcPr>
          <w:p w14:paraId="5276B070" w14:textId="77777777" w:rsidR="00011C42" w:rsidRPr="00011C42" w:rsidRDefault="00011C42" w:rsidP="00E76986">
            <w:pPr>
              <w:rPr>
                <w:b/>
                <w:bCs/>
                <w:lang w:val="en-US"/>
              </w:rPr>
            </w:pPr>
            <w:r w:rsidRPr="00011C42">
              <w:rPr>
                <w:b/>
                <w:bCs/>
                <w:lang w:val="en-US"/>
              </w:rPr>
              <w:t xml:space="preserve">Administration: </w:t>
            </w:r>
          </w:p>
          <w:p w14:paraId="2E5BA81B" w14:textId="77777777" w:rsidR="00011C42" w:rsidRPr="00011C42" w:rsidRDefault="00011C42" w:rsidP="00E76986">
            <w:pPr>
              <w:rPr>
                <w:lang w:val="en-US"/>
              </w:rPr>
            </w:pPr>
            <w:r w:rsidRPr="00011C42">
              <w:rPr>
                <w:lang w:val="en-US"/>
              </w:rPr>
              <w:t>IV, IM, SC, inhalation</w:t>
            </w:r>
          </w:p>
          <w:p w14:paraId="0D4CF179" w14:textId="77777777" w:rsidR="00011C42" w:rsidRPr="00011C42" w:rsidRDefault="00011C42" w:rsidP="00E76986">
            <w:pPr>
              <w:rPr>
                <w:lang w:val="en-US"/>
              </w:rPr>
            </w:pPr>
            <w:r w:rsidRPr="00011C42">
              <w:rPr>
                <w:lang w:val="en-US"/>
              </w:rPr>
              <w:t>Discard IV solution if discolored</w:t>
            </w:r>
          </w:p>
          <w:p w14:paraId="5BD86461" w14:textId="77777777" w:rsidR="00011C42" w:rsidRPr="00011C42" w:rsidRDefault="00011C42" w:rsidP="00E76986">
            <w:pPr>
              <w:rPr>
                <w:lang w:val="en-US"/>
              </w:rPr>
            </w:pPr>
          </w:p>
          <w:p w14:paraId="178FCAA3" w14:textId="77777777" w:rsidR="00011C42" w:rsidRPr="00011C42" w:rsidRDefault="00011C42" w:rsidP="00E76986">
            <w:pPr>
              <w:rPr>
                <w:lang w:val="en-US"/>
              </w:rPr>
            </w:pPr>
            <w:r w:rsidRPr="00011C42">
              <w:rPr>
                <w:lang w:val="en-US"/>
              </w:rPr>
              <w:t xml:space="preserve">EpiPen: SQ or IM. </w:t>
            </w:r>
          </w:p>
          <w:p w14:paraId="025D8A30" w14:textId="77777777" w:rsidR="00011C42" w:rsidRPr="00011C42" w:rsidRDefault="00011C42" w:rsidP="00E76986">
            <w:pPr>
              <w:rPr>
                <w:lang w:val="en-US"/>
              </w:rPr>
            </w:pPr>
            <w:r w:rsidRPr="00011C42">
              <w:rPr>
                <w:lang w:val="en-US"/>
              </w:rPr>
              <w:t>Inhalation: rinse mouth after treatment.</w:t>
            </w:r>
          </w:p>
          <w:p w14:paraId="598B050A" w14:textId="77777777" w:rsidR="00011C42" w:rsidRPr="00011C42" w:rsidRDefault="00011C42" w:rsidP="00E76986">
            <w:pPr>
              <w:rPr>
                <w:lang w:val="en-US"/>
              </w:rPr>
            </w:pPr>
          </w:p>
          <w:p w14:paraId="454D33EA" w14:textId="77777777" w:rsidR="00011C42" w:rsidRPr="00011C42" w:rsidRDefault="00011C42" w:rsidP="00E76986">
            <w:pPr>
              <w:rPr>
                <w:lang w:val="en-US"/>
              </w:rPr>
            </w:pPr>
          </w:p>
        </w:tc>
        <w:tc>
          <w:tcPr>
            <w:tcW w:w="2268" w:type="dxa"/>
            <w:gridSpan w:val="2"/>
          </w:tcPr>
          <w:p w14:paraId="3DCD7C56" w14:textId="77777777" w:rsidR="00011C42" w:rsidRPr="00011C42" w:rsidRDefault="00011C42" w:rsidP="00E76986">
            <w:pPr>
              <w:rPr>
                <w:b/>
                <w:bCs/>
                <w:lang w:val="en-US"/>
              </w:rPr>
            </w:pPr>
            <w:r w:rsidRPr="00011C42">
              <w:rPr>
                <w:b/>
                <w:bCs/>
                <w:lang w:val="en-US"/>
              </w:rPr>
              <w:t>Side Effects:</w:t>
            </w:r>
          </w:p>
          <w:p w14:paraId="0F27D167" w14:textId="77777777" w:rsidR="00011C42" w:rsidRPr="00011C42" w:rsidRDefault="00011C42" w:rsidP="00E76986">
            <w:pPr>
              <w:rPr>
                <w:lang w:val="en-US"/>
              </w:rPr>
            </w:pPr>
            <w:r w:rsidRPr="00011C42">
              <w:rPr>
                <w:lang w:val="en-US"/>
              </w:rPr>
              <w:t>Dose dependent:</w:t>
            </w:r>
          </w:p>
          <w:p w14:paraId="05990DF3" w14:textId="77777777" w:rsidR="00011C42" w:rsidRPr="00011C42" w:rsidRDefault="00011C42" w:rsidP="00E76986">
            <w:r w:rsidRPr="00011C42">
              <w:t>Hypertension</w:t>
            </w:r>
          </w:p>
          <w:p w14:paraId="5BB8D939" w14:textId="77777777" w:rsidR="00011C42" w:rsidRPr="00011C42" w:rsidRDefault="00011C42" w:rsidP="00E76986">
            <w:r w:rsidRPr="00011C42">
              <w:t>Tachycardia, tremors, hyperglycemia,</w:t>
            </w:r>
          </w:p>
          <w:p w14:paraId="5D725784" w14:textId="77777777" w:rsidR="00011C42" w:rsidRPr="00011C42" w:rsidRDefault="00011C42" w:rsidP="00E76986">
            <w:r w:rsidRPr="00011C42">
              <w:t xml:space="preserve">Rebound bronchospasm </w:t>
            </w:r>
          </w:p>
        </w:tc>
        <w:tc>
          <w:tcPr>
            <w:tcW w:w="2594" w:type="dxa"/>
          </w:tcPr>
          <w:p w14:paraId="06944DCE" w14:textId="77777777" w:rsidR="00011C42" w:rsidRPr="00011C42" w:rsidRDefault="00011C42" w:rsidP="00E76986">
            <w:pPr>
              <w:rPr>
                <w:b/>
                <w:bCs/>
                <w:lang w:val="en-US"/>
              </w:rPr>
            </w:pPr>
            <w:r w:rsidRPr="00011C42">
              <w:rPr>
                <w:b/>
                <w:bCs/>
                <w:lang w:val="en-US"/>
              </w:rPr>
              <w:t xml:space="preserve">Contraindications: </w:t>
            </w:r>
          </w:p>
          <w:p w14:paraId="02798C11" w14:textId="77777777" w:rsidR="00011C42" w:rsidRPr="00011C42" w:rsidRDefault="00011C42" w:rsidP="00E76986">
            <w:pPr>
              <w:rPr>
                <w:lang w:val="en-US"/>
              </w:rPr>
            </w:pPr>
            <w:r w:rsidRPr="00011C42">
              <w:rPr>
                <w:lang w:val="en-US"/>
              </w:rPr>
              <w:t>Caution with older adult, renal impairment</w:t>
            </w:r>
          </w:p>
          <w:p w14:paraId="0BFF0C72" w14:textId="77777777" w:rsidR="00011C42" w:rsidRPr="00011C42" w:rsidRDefault="00011C42" w:rsidP="00E76986">
            <w:pPr>
              <w:rPr>
                <w:lang w:val="en-US"/>
              </w:rPr>
            </w:pPr>
            <w:r w:rsidRPr="00011C42">
              <w:rPr>
                <w:lang w:val="en-US"/>
              </w:rPr>
              <w:t>Avoid with narrow-angle glaucoma.</w:t>
            </w:r>
          </w:p>
          <w:p w14:paraId="528D2198" w14:textId="77777777" w:rsidR="00011C42" w:rsidRPr="00011C42" w:rsidRDefault="00011C42" w:rsidP="00E76986">
            <w:pPr>
              <w:rPr>
                <w:lang w:val="en-US"/>
              </w:rPr>
            </w:pPr>
            <w:r w:rsidRPr="00011C42">
              <w:rPr>
                <w:lang w:val="en-US"/>
              </w:rPr>
              <w:t>If used with local anesthetic – contraindicated for use with fingers, toes, nose or genitalia</w:t>
            </w:r>
          </w:p>
          <w:p w14:paraId="0B4EAD30" w14:textId="77777777" w:rsidR="00011C42" w:rsidRPr="00011C42" w:rsidRDefault="00011C42" w:rsidP="00E76986">
            <w:pPr>
              <w:rPr>
                <w:lang w:val="en-US"/>
              </w:rPr>
            </w:pPr>
          </w:p>
        </w:tc>
        <w:tc>
          <w:tcPr>
            <w:tcW w:w="2225" w:type="dxa"/>
          </w:tcPr>
          <w:p w14:paraId="6456C0FC" w14:textId="77777777" w:rsidR="00011C42" w:rsidRPr="00011C42" w:rsidRDefault="00011C42" w:rsidP="00E76986">
            <w:pPr>
              <w:rPr>
                <w:b/>
                <w:bCs/>
                <w:lang w:val="en-US"/>
              </w:rPr>
            </w:pPr>
            <w:r w:rsidRPr="00011C42">
              <w:rPr>
                <w:b/>
                <w:bCs/>
                <w:lang w:val="en-US"/>
              </w:rPr>
              <w:t>Nursing Considerations:</w:t>
            </w:r>
          </w:p>
          <w:p w14:paraId="6F366660" w14:textId="77777777" w:rsidR="00011C42" w:rsidRPr="00011C42" w:rsidRDefault="00011C42" w:rsidP="00E76986">
            <w:pPr>
              <w:rPr>
                <w:lang w:val="en-US"/>
              </w:rPr>
            </w:pPr>
            <w:r w:rsidRPr="00011C42">
              <w:rPr>
                <w:lang w:val="en-US"/>
              </w:rPr>
              <w:t>Monitor BP, HR, and respiratory status</w:t>
            </w:r>
          </w:p>
          <w:p w14:paraId="1502611F" w14:textId="77777777" w:rsidR="00011C42" w:rsidRPr="00011C42" w:rsidRDefault="00011C42" w:rsidP="00E76986">
            <w:pPr>
              <w:rPr>
                <w:lang w:val="en-US"/>
              </w:rPr>
            </w:pPr>
          </w:p>
          <w:p w14:paraId="1754997D" w14:textId="77777777" w:rsidR="00011C42" w:rsidRPr="00011C42" w:rsidRDefault="00011C42" w:rsidP="00E76986">
            <w:pPr>
              <w:rPr>
                <w:lang w:val="en-US"/>
              </w:rPr>
            </w:pPr>
            <w:r w:rsidRPr="00011C42">
              <w:rPr>
                <w:lang w:val="en-US"/>
              </w:rPr>
              <w:t xml:space="preserve">Assess peripheral site for extravasation – stop infusion and flush with NS. </w:t>
            </w:r>
          </w:p>
        </w:tc>
      </w:tr>
    </w:tbl>
    <w:p w14:paraId="38E301DB" w14:textId="77777777" w:rsidR="00011C42" w:rsidRDefault="00011C42"/>
    <w:p w14:paraId="7D4B28F5" w14:textId="77777777" w:rsidR="00011C42" w:rsidRDefault="00011C42"/>
    <w:sectPr w:rsidR="00011C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42"/>
    <w:rsid w:val="00011C42"/>
    <w:rsid w:val="00261E4D"/>
    <w:rsid w:val="00464599"/>
    <w:rsid w:val="006D2C2C"/>
    <w:rsid w:val="00734E8C"/>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D93BD8"/>
  <w15:chartTrackingRefBased/>
  <w15:docId w15:val="{740D2606-67FF-BE46-8F3B-B1B38712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C42"/>
    <w:rPr>
      <w:rFonts w:eastAsiaTheme="majorEastAsia" w:cstheme="majorBidi"/>
      <w:color w:val="272727" w:themeColor="text1" w:themeTint="D8"/>
    </w:rPr>
  </w:style>
  <w:style w:type="paragraph" w:styleId="Title">
    <w:name w:val="Title"/>
    <w:basedOn w:val="Normal"/>
    <w:next w:val="Normal"/>
    <w:link w:val="TitleChar"/>
    <w:uiPriority w:val="10"/>
    <w:qFormat/>
    <w:rsid w:val="0001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C42"/>
    <w:pPr>
      <w:spacing w:before="160"/>
      <w:jc w:val="center"/>
    </w:pPr>
    <w:rPr>
      <w:i/>
      <w:iCs/>
      <w:color w:val="404040" w:themeColor="text1" w:themeTint="BF"/>
    </w:rPr>
  </w:style>
  <w:style w:type="character" w:customStyle="1" w:styleId="QuoteChar">
    <w:name w:val="Quote Char"/>
    <w:basedOn w:val="DefaultParagraphFont"/>
    <w:link w:val="Quote"/>
    <w:uiPriority w:val="29"/>
    <w:rsid w:val="00011C42"/>
    <w:rPr>
      <w:i/>
      <w:iCs/>
      <w:color w:val="404040" w:themeColor="text1" w:themeTint="BF"/>
    </w:rPr>
  </w:style>
  <w:style w:type="paragraph" w:styleId="ListParagraph">
    <w:name w:val="List Paragraph"/>
    <w:basedOn w:val="Normal"/>
    <w:uiPriority w:val="34"/>
    <w:qFormat/>
    <w:rsid w:val="00011C42"/>
    <w:pPr>
      <w:ind w:left="720"/>
      <w:contextualSpacing/>
    </w:pPr>
  </w:style>
  <w:style w:type="character" w:styleId="IntenseEmphasis">
    <w:name w:val="Intense Emphasis"/>
    <w:basedOn w:val="DefaultParagraphFont"/>
    <w:uiPriority w:val="21"/>
    <w:qFormat/>
    <w:rsid w:val="00011C42"/>
    <w:rPr>
      <w:i/>
      <w:iCs/>
      <w:color w:val="0F4761" w:themeColor="accent1" w:themeShade="BF"/>
    </w:rPr>
  </w:style>
  <w:style w:type="paragraph" w:styleId="IntenseQuote">
    <w:name w:val="Intense Quote"/>
    <w:basedOn w:val="Normal"/>
    <w:next w:val="Normal"/>
    <w:link w:val="IntenseQuoteChar"/>
    <w:uiPriority w:val="30"/>
    <w:qFormat/>
    <w:rsid w:val="0001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C42"/>
    <w:rPr>
      <w:i/>
      <w:iCs/>
      <w:color w:val="0F4761" w:themeColor="accent1" w:themeShade="BF"/>
    </w:rPr>
  </w:style>
  <w:style w:type="character" w:styleId="IntenseReference">
    <w:name w:val="Intense Reference"/>
    <w:basedOn w:val="DefaultParagraphFont"/>
    <w:uiPriority w:val="32"/>
    <w:qFormat/>
    <w:rsid w:val="00011C42"/>
    <w:rPr>
      <w:b/>
      <w:bCs/>
      <w:smallCaps/>
      <w:color w:val="0F4761" w:themeColor="accent1" w:themeShade="BF"/>
      <w:spacing w:val="5"/>
    </w:rPr>
  </w:style>
  <w:style w:type="table" w:styleId="TableGrid">
    <w:name w:val="Table Grid"/>
    <w:basedOn w:val="TableNormal"/>
    <w:uiPriority w:val="39"/>
    <w:rsid w:val="00011C4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1086</Characters>
  <Application>Microsoft Office Word</Application>
  <DocSecurity>0</DocSecurity>
  <Lines>54</Lines>
  <Paragraphs>27</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2026-01-14T23:29:00Z</dcterms:created>
  <dcterms:modified xsi:type="dcterms:W3CDTF">2026-01-14T23:31:00Z</dcterms:modified>
</cp:coreProperties>
</file>