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3887" w:type="dxa"/>
        <w:tblLook w:val="04A0" w:firstRow="1" w:lastRow="0" w:firstColumn="1" w:lastColumn="0" w:noHBand="0" w:noVBand="1"/>
      </w:tblPr>
      <w:tblGrid>
        <w:gridCol w:w="1493"/>
        <w:gridCol w:w="2002"/>
        <w:gridCol w:w="2086"/>
        <w:gridCol w:w="6180"/>
        <w:gridCol w:w="2126"/>
      </w:tblGrid>
      <w:tr w:rsidR="00D44ABB" w14:paraId="17EF61CC" w14:textId="77777777" w:rsidTr="00D44ABB">
        <w:tc>
          <w:tcPr>
            <w:tcW w:w="13887" w:type="dxa"/>
            <w:gridSpan w:val="5"/>
            <w:shd w:val="clear" w:color="auto" w:fill="F2F2F2"/>
          </w:tcPr>
          <w:p w14:paraId="7819FC42" w14:textId="644A71EC" w:rsidR="00D44ABB" w:rsidRDefault="00543FDA" w:rsidP="00543FDA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Comparing </w:t>
            </w:r>
            <w:r w:rsidR="00D44ABB" w:rsidRPr="008514F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Insulins </w:t>
            </w:r>
            <w:r w:rsidR="00D44ABB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D44ABB" w14:paraId="7616820F" w14:textId="77777777" w:rsidTr="00D44ABB">
        <w:tc>
          <w:tcPr>
            <w:tcW w:w="13887" w:type="dxa"/>
            <w:gridSpan w:val="5"/>
          </w:tcPr>
          <w:p w14:paraId="55877F4A" w14:textId="77777777" w:rsidR="00D44ABB" w:rsidRPr="000662DB" w:rsidRDefault="00D44ABB" w:rsidP="00A97EDE">
            <w:pPr>
              <w:ind w:firstLine="0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Therapeutic Effects: </w:t>
            </w:r>
          </w:p>
          <w:p w14:paraId="4A2B0BDB" w14:textId="77777777" w:rsidR="00D44ABB" w:rsidRPr="000662DB" w:rsidRDefault="00D44ABB" w:rsidP="00A97EDE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regulates the movement of glucose from blood into cells</w:t>
            </w:r>
          </w:p>
          <w:p w14:paraId="70729F75" w14:textId="77777777" w:rsidR="00D44ABB" w:rsidRDefault="00D44ABB" w:rsidP="00A97EDE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insulin lowers blood glucose by stimulating peripheral glucose uptake primarily by skeletal muscle cells and fat, and by inhibiting glucose production and release by the liver</w:t>
            </w:r>
          </w:p>
          <w:p w14:paraId="785C2F9B" w14:textId="77777777" w:rsidR="00D44ABB" w:rsidRPr="00213346" w:rsidRDefault="00D44ABB" w:rsidP="00213346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2133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Maintain serum blood glucose in normal range and achieve individualized target level of A1C (often 7%)</w:t>
            </w:r>
          </w:p>
          <w:p w14:paraId="4D1D089D" w14:textId="2D948752" w:rsidR="00213346" w:rsidRPr="00213346" w:rsidRDefault="00213346" w:rsidP="00213346">
            <w:pPr>
              <w:ind w:firstLine="0"/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en-US"/>
              </w:rPr>
            </w:pPr>
            <w:r w:rsidRPr="00213346">
              <w:rPr>
                <w:rFonts w:ascii="Calibri" w:eastAsia="Times New Roman" w:hAnsi="Calibri" w:cs="Calibri"/>
                <w:b/>
                <w:bCs w:val="0"/>
                <w:sz w:val="20"/>
                <w:szCs w:val="20"/>
                <w:lang w:val="en-US"/>
              </w:rPr>
              <w:t>Adverse effects:</w:t>
            </w:r>
          </w:p>
          <w:p w14:paraId="62539D8E" w14:textId="3BA6E3D3" w:rsidR="00213346" w:rsidRPr="00213346" w:rsidRDefault="00D44ABB" w:rsidP="00213346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2133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All </w:t>
            </w:r>
            <w:r w:rsidR="0083266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insulins </w:t>
            </w:r>
            <w:r w:rsidRPr="0021334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have risk of hypoglycemia or hyperglycemia</w:t>
            </w:r>
          </w:p>
          <w:p w14:paraId="039B40ED" w14:textId="101B6D17" w:rsidR="00D44ABB" w:rsidRPr="00213346" w:rsidRDefault="00213346" w:rsidP="00213346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bCs w:val="0"/>
                <w:sz w:val="20"/>
                <w:szCs w:val="20"/>
              </w:rPr>
            </w:pPr>
            <w:r w:rsidRPr="00213346">
              <w:rPr>
                <w:rFonts w:ascii="Calibri" w:eastAsia="Calibri" w:hAnsi="Calibri" w:cs="Calibri"/>
                <w:bCs w:val="0"/>
                <w:sz w:val="20"/>
                <w:szCs w:val="20"/>
              </w:rPr>
              <w:t>Ensure correct injection technique to avoid lipodystrophy, bruising and pain at the site.</w:t>
            </w:r>
          </w:p>
        </w:tc>
      </w:tr>
      <w:tr w:rsidR="00D44ABB" w:rsidRPr="000662DB" w14:paraId="1528C9D6" w14:textId="77777777" w:rsidTr="00D44ABB">
        <w:tc>
          <w:tcPr>
            <w:tcW w:w="1493" w:type="dxa"/>
            <w:shd w:val="clear" w:color="auto" w:fill="F2F2F2"/>
          </w:tcPr>
          <w:p w14:paraId="588881F8" w14:textId="77777777" w:rsidR="00D44ABB" w:rsidRPr="000662DB" w:rsidRDefault="00D44ABB" w:rsidP="00A97EDE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Class</w:t>
            </w:r>
          </w:p>
        </w:tc>
        <w:tc>
          <w:tcPr>
            <w:tcW w:w="2002" w:type="dxa"/>
            <w:shd w:val="clear" w:color="auto" w:fill="F2F2F2"/>
          </w:tcPr>
          <w:p w14:paraId="07EEDF23" w14:textId="77777777" w:rsidR="00D44ABB" w:rsidRPr="000662DB" w:rsidRDefault="00D44ABB" w:rsidP="00A97EDE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Prototypes</w:t>
            </w:r>
          </w:p>
        </w:tc>
        <w:tc>
          <w:tcPr>
            <w:tcW w:w="2086" w:type="dxa"/>
            <w:shd w:val="clear" w:color="auto" w:fill="F2F2F2"/>
          </w:tcPr>
          <w:p w14:paraId="71F30599" w14:textId="77777777" w:rsidR="00D44ABB" w:rsidRPr="000662DB" w:rsidRDefault="00D44ABB" w:rsidP="00A97EDE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Onset/Peak/Duration</w:t>
            </w:r>
          </w:p>
        </w:tc>
        <w:tc>
          <w:tcPr>
            <w:tcW w:w="6180" w:type="dxa"/>
            <w:shd w:val="clear" w:color="auto" w:fill="F2F2F2"/>
          </w:tcPr>
          <w:p w14:paraId="132AAE27" w14:textId="77777777" w:rsidR="00D44ABB" w:rsidRPr="000662DB" w:rsidRDefault="00D44ABB" w:rsidP="00A97EDE">
            <w:pPr>
              <w:ind w:firstLine="0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Administration Considerations</w:t>
            </w:r>
          </w:p>
        </w:tc>
        <w:tc>
          <w:tcPr>
            <w:tcW w:w="2126" w:type="dxa"/>
            <w:shd w:val="clear" w:color="auto" w:fill="F2F2F2"/>
          </w:tcPr>
          <w:p w14:paraId="6767D379" w14:textId="77777777" w:rsidR="00D44ABB" w:rsidRPr="000662DB" w:rsidRDefault="00D44ABB" w:rsidP="00A97EDE">
            <w:pPr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Other</w:t>
            </w:r>
          </w:p>
        </w:tc>
      </w:tr>
      <w:tr w:rsidR="00D44ABB" w:rsidRPr="000662DB" w14:paraId="01077D23" w14:textId="77777777" w:rsidTr="00D44ABB">
        <w:tc>
          <w:tcPr>
            <w:tcW w:w="1493" w:type="dxa"/>
          </w:tcPr>
          <w:p w14:paraId="431CE57A" w14:textId="77777777" w:rsidR="00D44AB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Rapid-Acting Insulin</w:t>
            </w:r>
          </w:p>
          <w:p w14:paraId="76D2F631" w14:textId="77777777" w:rsidR="005962FB" w:rsidRDefault="005962F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8D3DA67" w14:textId="12EC7948" w:rsidR="005962FB" w:rsidRPr="000662DB" w:rsidRDefault="005962F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(Prandial)</w:t>
            </w:r>
          </w:p>
        </w:tc>
        <w:tc>
          <w:tcPr>
            <w:tcW w:w="2002" w:type="dxa"/>
          </w:tcPr>
          <w:p w14:paraId="526E7C15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insulin lispro (Humalog)</w:t>
            </w:r>
          </w:p>
          <w:p w14:paraId="739B0339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insulin aspart (Novolog)</w:t>
            </w:r>
          </w:p>
          <w:p w14:paraId="1CD79A7E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inhaled insulin (</w:t>
            </w:r>
            <w:proofErr w:type="spellStart"/>
            <w:r w:rsidRPr="000662DB">
              <w:rPr>
                <w:rFonts w:ascii="Calibri" w:eastAsia="Calibri" w:hAnsi="Calibri" w:cs="Calibri"/>
                <w:sz w:val="20"/>
                <w:szCs w:val="20"/>
              </w:rPr>
              <w:t>Afreeza</w:t>
            </w:r>
            <w:proofErr w:type="spellEnd"/>
            <w:r w:rsidRPr="000662DB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2086" w:type="dxa"/>
          </w:tcPr>
          <w:p w14:paraId="164EA61F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Onset: 15-30 minutes</w:t>
            </w:r>
          </w:p>
          <w:p w14:paraId="6247BEA3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Peak effect: 1-3 hours</w:t>
            </w:r>
          </w:p>
          <w:p w14:paraId="75696913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Duration: 3 - 5 hours</w:t>
            </w:r>
          </w:p>
        </w:tc>
        <w:tc>
          <w:tcPr>
            <w:tcW w:w="6180" w:type="dxa"/>
          </w:tcPr>
          <w:p w14:paraId="67F0F363" w14:textId="54590EDE" w:rsidR="00D44ABB" w:rsidRPr="000662DB" w:rsidRDefault="00D44ABB" w:rsidP="00A97EDE">
            <w:pPr>
              <w:numPr>
                <w:ilvl w:val="0"/>
                <w:numId w:val="2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Administer within 15 minutes before a meal or immediately after a meal</w:t>
            </w:r>
            <w:r w:rsidR="0083266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. </w:t>
            </w:r>
          </w:p>
          <w:p w14:paraId="3F3489F8" w14:textId="77777777" w:rsidR="00D44ABB" w:rsidRDefault="00D44ABB" w:rsidP="00A97EDE">
            <w:pPr>
              <w:numPr>
                <w:ilvl w:val="0"/>
                <w:numId w:val="2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Afrezza</w:t>
            </w:r>
            <w:proofErr w:type="spellEnd"/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is contraindicated in patients with asthma or COPD</w:t>
            </w:r>
          </w:p>
          <w:p w14:paraId="240E0338" w14:textId="77777777" w:rsidR="00832662" w:rsidRDefault="00832662" w:rsidP="00832662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21B615FA" w14:textId="5B353A64" w:rsidR="00832662" w:rsidRPr="000662DB" w:rsidRDefault="00832662" w:rsidP="00832662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Ensure the client plans to eat their meal</w:t>
            </w:r>
          </w:p>
        </w:tc>
        <w:tc>
          <w:tcPr>
            <w:tcW w:w="2126" w:type="dxa"/>
          </w:tcPr>
          <w:p w14:paraId="4C94B303" w14:textId="77777777" w:rsidR="00D44AB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Alfreeza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can cause bronchospasm in COPD</w:t>
            </w:r>
          </w:p>
          <w:p w14:paraId="5D5A2CF6" w14:textId="77777777" w:rsidR="00213346" w:rsidRDefault="00213346" w:rsidP="00A97EDE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6175D8B5" w14:textId="568C4718" w:rsidR="00213346" w:rsidRPr="000662DB" w:rsidRDefault="00213346" w:rsidP="00A97EDE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D44ABB" w:rsidRPr="000662DB" w14:paraId="1442F820" w14:textId="77777777" w:rsidTr="00D44ABB">
        <w:tc>
          <w:tcPr>
            <w:tcW w:w="1493" w:type="dxa"/>
          </w:tcPr>
          <w:p w14:paraId="264A0D63" w14:textId="77777777" w:rsidR="00D44AB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Short-Acting Insulin</w:t>
            </w:r>
          </w:p>
          <w:p w14:paraId="175851FA" w14:textId="4C6B5BBC" w:rsidR="005962FB" w:rsidRPr="000662DB" w:rsidRDefault="005962F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(Prandial)</w:t>
            </w:r>
          </w:p>
        </w:tc>
        <w:tc>
          <w:tcPr>
            <w:tcW w:w="2002" w:type="dxa"/>
          </w:tcPr>
          <w:p w14:paraId="324DA862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Humulin R</w:t>
            </w:r>
          </w:p>
        </w:tc>
        <w:tc>
          <w:tcPr>
            <w:tcW w:w="2086" w:type="dxa"/>
          </w:tcPr>
          <w:p w14:paraId="68417E4B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Onset: 30 minutes</w:t>
            </w:r>
          </w:p>
          <w:p w14:paraId="3396FEC4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Peak effect: 3 hours</w:t>
            </w:r>
          </w:p>
          <w:p w14:paraId="42B87C92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 xml:space="preserve">Duration: </w:t>
            </w:r>
            <w:proofErr w:type="gramStart"/>
            <w:r w:rsidRPr="000662DB">
              <w:rPr>
                <w:rFonts w:ascii="Calibri" w:eastAsia="Calibri" w:hAnsi="Calibri" w:cs="Calibri"/>
                <w:sz w:val="20"/>
                <w:szCs w:val="20"/>
              </w:rPr>
              <w:t>8  hours</w:t>
            </w:r>
            <w:proofErr w:type="gramEnd"/>
          </w:p>
        </w:tc>
        <w:tc>
          <w:tcPr>
            <w:tcW w:w="6180" w:type="dxa"/>
          </w:tcPr>
          <w:p w14:paraId="3A8FBEF0" w14:textId="77777777" w:rsidR="00D44ABB" w:rsidRPr="000662DB" w:rsidRDefault="00D44ABB" w:rsidP="00A97EDE">
            <w:pPr>
              <w:numPr>
                <w:ilvl w:val="0"/>
                <w:numId w:val="3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Administer 30 minutes before a meal</w:t>
            </w:r>
          </w:p>
        </w:tc>
        <w:tc>
          <w:tcPr>
            <w:tcW w:w="2126" w:type="dxa"/>
          </w:tcPr>
          <w:p w14:paraId="379CC51F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D44ABB" w:rsidRPr="000662DB" w14:paraId="71569965" w14:textId="77777777" w:rsidTr="00D44ABB">
        <w:tc>
          <w:tcPr>
            <w:tcW w:w="1493" w:type="dxa"/>
          </w:tcPr>
          <w:p w14:paraId="38AFA1DE" w14:textId="77777777" w:rsidR="00D44AB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Intermediate-Acting Insulin</w:t>
            </w:r>
          </w:p>
          <w:p w14:paraId="1EA6959E" w14:textId="77777777" w:rsidR="005962FB" w:rsidRDefault="005962F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835B080" w14:textId="1BFA96AB" w:rsidR="005962FB" w:rsidRPr="000662DB" w:rsidRDefault="005962F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(Basal)</w:t>
            </w:r>
          </w:p>
        </w:tc>
        <w:tc>
          <w:tcPr>
            <w:tcW w:w="2002" w:type="dxa"/>
          </w:tcPr>
          <w:p w14:paraId="6EC10646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Humulin N</w:t>
            </w:r>
          </w:p>
          <w:p w14:paraId="7E1A9B38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Novolin N</w:t>
            </w:r>
          </w:p>
        </w:tc>
        <w:tc>
          <w:tcPr>
            <w:tcW w:w="2086" w:type="dxa"/>
          </w:tcPr>
          <w:p w14:paraId="5DC1B3D8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Onset: 1-2 hours</w:t>
            </w:r>
          </w:p>
          <w:p w14:paraId="6B1D5316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Peak effect: 6 hours (range 2.8-13 hours)</w:t>
            </w:r>
          </w:p>
          <w:p w14:paraId="5F09693A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Duration: up to 24 hours</w:t>
            </w:r>
          </w:p>
        </w:tc>
        <w:tc>
          <w:tcPr>
            <w:tcW w:w="6180" w:type="dxa"/>
          </w:tcPr>
          <w:p w14:paraId="0716C831" w14:textId="77777777" w:rsidR="00D44ABB" w:rsidRPr="000662DB" w:rsidRDefault="00D44ABB" w:rsidP="00A97EDE">
            <w:pPr>
              <w:numPr>
                <w:ilvl w:val="0"/>
                <w:numId w:val="3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Administer once or twice daily</w:t>
            </w:r>
          </w:p>
          <w:p w14:paraId="100AA56B" w14:textId="471FB451" w:rsidR="00D44ABB" w:rsidRPr="000662DB" w:rsidRDefault="00CC05AC" w:rsidP="00A97EDE">
            <w:pPr>
              <w:numPr>
                <w:ilvl w:val="0"/>
                <w:numId w:val="3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SQ only</w:t>
            </w:r>
          </w:p>
          <w:p w14:paraId="0378B465" w14:textId="77777777" w:rsidR="00D44ABB" w:rsidRPr="000662DB" w:rsidRDefault="00D44ABB" w:rsidP="00A97EDE">
            <w:pPr>
              <w:numPr>
                <w:ilvl w:val="0"/>
                <w:numId w:val="3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Gently roll or invert vial/pen several times to re-suspend the insulin before administration</w:t>
            </w:r>
          </w:p>
          <w:p w14:paraId="48AD34D9" w14:textId="77777777" w:rsidR="00D44ABB" w:rsidRPr="000662DB" w:rsidRDefault="00D44ABB" w:rsidP="00A97EDE">
            <w:pPr>
              <w:numPr>
                <w:ilvl w:val="0"/>
                <w:numId w:val="3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Do not mix with </w:t>
            </w:r>
            <w:proofErr w:type="gramStart"/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other</w:t>
            </w:r>
            <w:proofErr w:type="gramEnd"/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insulin</w:t>
            </w:r>
          </w:p>
        </w:tc>
        <w:tc>
          <w:tcPr>
            <w:tcW w:w="2126" w:type="dxa"/>
          </w:tcPr>
          <w:p w14:paraId="37D13E7A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D44ABB" w:rsidRPr="000662DB" w14:paraId="3DD386C0" w14:textId="77777777" w:rsidTr="005962FB">
        <w:tc>
          <w:tcPr>
            <w:tcW w:w="1493" w:type="dxa"/>
            <w:shd w:val="clear" w:color="auto" w:fill="FFFFFF" w:themeFill="background1"/>
          </w:tcPr>
          <w:p w14:paraId="2247B80C" w14:textId="77777777" w:rsidR="00D44AB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Combination: Intermediate-Acting/Rapid-Acting</w:t>
            </w:r>
          </w:p>
          <w:p w14:paraId="346C5DAE" w14:textId="77777777" w:rsidR="00D44AB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C52B454" w14:textId="3A1C4BD3" w:rsidR="00D44ABB" w:rsidRPr="008514F2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FFFFFF" w:themeFill="background1"/>
          </w:tcPr>
          <w:p w14:paraId="4BDCC55E" w14:textId="77777777" w:rsidR="00D44ABB" w:rsidRPr="00CC05AC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 w:rsidRPr="00CC05AC">
              <w:rPr>
                <w:rFonts w:ascii="Calibri" w:eastAsia="Calibri" w:hAnsi="Calibri" w:cs="Calibri"/>
                <w:sz w:val="20"/>
                <w:szCs w:val="20"/>
                <w:lang w:val="sv-SE"/>
              </w:rPr>
              <w:t>Humalog Mix 50/50</w:t>
            </w:r>
          </w:p>
          <w:p w14:paraId="6F8C9298" w14:textId="77777777" w:rsidR="00D44ABB" w:rsidRPr="00CC05AC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 w:rsidRPr="00CC05AC">
              <w:rPr>
                <w:rFonts w:ascii="Calibri" w:eastAsia="Calibri" w:hAnsi="Calibri" w:cs="Calibri"/>
                <w:sz w:val="20"/>
                <w:szCs w:val="20"/>
                <w:lang w:val="sv-SE"/>
              </w:rPr>
              <w:t>Humalog Mix 75/25</w:t>
            </w:r>
          </w:p>
          <w:p w14:paraId="7EE0BD30" w14:textId="77777777" w:rsidR="00D44ABB" w:rsidRPr="00CC05AC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  <w:lang w:val="sv-SE"/>
              </w:rPr>
            </w:pPr>
            <w:r w:rsidRPr="00CC05AC">
              <w:rPr>
                <w:rFonts w:ascii="Calibri" w:eastAsia="Calibri" w:hAnsi="Calibri" w:cs="Calibri"/>
                <w:sz w:val="20"/>
                <w:szCs w:val="20"/>
                <w:lang w:val="sv-SE"/>
              </w:rPr>
              <w:t>Novolog Mix 70/30</w:t>
            </w:r>
          </w:p>
          <w:p w14:paraId="0EC6D0E7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*First number is % intermediate-acting insulin, second number is % rapid-acting</w:t>
            </w:r>
          </w:p>
        </w:tc>
        <w:tc>
          <w:tcPr>
            <w:tcW w:w="2086" w:type="dxa"/>
            <w:shd w:val="clear" w:color="auto" w:fill="FFFFFF" w:themeFill="background1"/>
          </w:tcPr>
          <w:p w14:paraId="7C48E822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Onset: 15-30 minutes</w:t>
            </w:r>
          </w:p>
          <w:p w14:paraId="13FE65BA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Peak effect:</w:t>
            </w:r>
          </w:p>
          <w:p w14:paraId="21915056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50/50: 1-5 hours</w:t>
            </w:r>
          </w:p>
          <w:p w14:paraId="5EC3BCD2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Duration: 11-22 hours</w:t>
            </w:r>
          </w:p>
        </w:tc>
        <w:tc>
          <w:tcPr>
            <w:tcW w:w="6180" w:type="dxa"/>
            <w:shd w:val="clear" w:color="auto" w:fill="FFFFFF" w:themeFill="background1"/>
          </w:tcPr>
          <w:p w14:paraId="162FAC5E" w14:textId="77777777" w:rsidR="00D44ABB" w:rsidRPr="000662DB" w:rsidRDefault="00D44ABB" w:rsidP="00A97EDE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Administer twice daily, 15 minutes before a meal or immediately after a meal</w:t>
            </w:r>
          </w:p>
          <w:p w14:paraId="3DF45117" w14:textId="77777777" w:rsidR="00D44ABB" w:rsidRPr="000662DB" w:rsidRDefault="00D44ABB" w:rsidP="00A97EDE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Only administer subcutaneously</w:t>
            </w:r>
          </w:p>
          <w:p w14:paraId="60D7A902" w14:textId="77777777" w:rsidR="00D44ABB" w:rsidRPr="000662DB" w:rsidRDefault="00D44ABB" w:rsidP="00A97EDE">
            <w:pPr>
              <w:numPr>
                <w:ilvl w:val="0"/>
                <w:numId w:val="4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Gently roll or invert vial/pen several times to re-suspend the insulin before administration</w:t>
            </w:r>
          </w:p>
        </w:tc>
        <w:tc>
          <w:tcPr>
            <w:tcW w:w="2126" w:type="dxa"/>
          </w:tcPr>
          <w:p w14:paraId="4C7BA0C5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D44ABB" w:rsidRPr="000662DB" w14:paraId="3E0CA9CA" w14:textId="77777777" w:rsidTr="005962FB">
        <w:tc>
          <w:tcPr>
            <w:tcW w:w="1493" w:type="dxa"/>
            <w:shd w:val="clear" w:color="auto" w:fill="FFFFFF" w:themeFill="background1"/>
          </w:tcPr>
          <w:p w14:paraId="76E53DC7" w14:textId="77777777" w:rsidR="00D44AB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Combination: Intermediate-Acting/Short-Acting</w:t>
            </w:r>
          </w:p>
          <w:p w14:paraId="6CC6AC93" w14:textId="77777777" w:rsidR="00D44ABB" w:rsidRPr="000662DB" w:rsidRDefault="00D44ABB" w:rsidP="005962FB">
            <w:pPr>
              <w:tabs>
                <w:tab w:val="left" w:pos="369"/>
              </w:tabs>
              <w:spacing w:line="0" w:lineRule="atLeas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FFFFFF" w:themeFill="background1"/>
          </w:tcPr>
          <w:p w14:paraId="1CD77CA4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Humulin 70/30</w:t>
            </w:r>
          </w:p>
          <w:p w14:paraId="11D54F29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Novolin 70/30</w:t>
            </w:r>
          </w:p>
        </w:tc>
        <w:tc>
          <w:tcPr>
            <w:tcW w:w="2086" w:type="dxa"/>
            <w:shd w:val="clear" w:color="auto" w:fill="FFFFFF" w:themeFill="background1"/>
          </w:tcPr>
          <w:p w14:paraId="3F4A987C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Onset: 30-90 minutes</w:t>
            </w:r>
          </w:p>
          <w:p w14:paraId="2BC8968E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Peak effect: 1.5-6.5 hours</w:t>
            </w:r>
          </w:p>
          <w:p w14:paraId="49448054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Duration: 18-24 hours</w:t>
            </w:r>
          </w:p>
        </w:tc>
        <w:tc>
          <w:tcPr>
            <w:tcW w:w="6180" w:type="dxa"/>
            <w:shd w:val="clear" w:color="auto" w:fill="FFFFFF" w:themeFill="background1"/>
          </w:tcPr>
          <w:p w14:paraId="63FBFFF0" w14:textId="77777777" w:rsidR="00D44ABB" w:rsidRPr="000662DB" w:rsidRDefault="00D44ABB" w:rsidP="00A97EDE">
            <w:pPr>
              <w:numPr>
                <w:ilvl w:val="0"/>
                <w:numId w:val="5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Administer twice daily, 30-45 minutes before a meal</w:t>
            </w:r>
          </w:p>
          <w:p w14:paraId="559689D4" w14:textId="1C8A1E75" w:rsidR="00D44ABB" w:rsidRPr="000662DB" w:rsidRDefault="00CC05AC" w:rsidP="00A97EDE">
            <w:pPr>
              <w:numPr>
                <w:ilvl w:val="0"/>
                <w:numId w:val="5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SQ only</w:t>
            </w:r>
          </w:p>
          <w:p w14:paraId="0B327C96" w14:textId="77777777" w:rsidR="00D44ABB" w:rsidRPr="000662DB" w:rsidRDefault="00D44ABB" w:rsidP="00A97EDE">
            <w:pPr>
              <w:numPr>
                <w:ilvl w:val="0"/>
                <w:numId w:val="5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Gently roll or invert vial/pen several times to re-suspend the insulin before administration</w:t>
            </w:r>
          </w:p>
          <w:p w14:paraId="2AE22F8E" w14:textId="77777777" w:rsidR="00D44ABB" w:rsidRPr="000662DB" w:rsidRDefault="00D44ABB" w:rsidP="00A97EDE">
            <w:pPr>
              <w:numPr>
                <w:ilvl w:val="0"/>
                <w:numId w:val="5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Do not mix with other insulin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</w:t>
            </w:r>
          </w:p>
        </w:tc>
        <w:tc>
          <w:tcPr>
            <w:tcW w:w="2126" w:type="dxa"/>
          </w:tcPr>
          <w:p w14:paraId="424722BE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D44ABB" w:rsidRPr="000662DB" w14:paraId="7D842048" w14:textId="77777777" w:rsidTr="00D44ABB">
        <w:tc>
          <w:tcPr>
            <w:tcW w:w="1493" w:type="dxa"/>
            <w:tcBorders>
              <w:bottom w:val="single" w:sz="18" w:space="0" w:color="auto"/>
            </w:tcBorders>
          </w:tcPr>
          <w:p w14:paraId="0C5F91F1" w14:textId="77777777" w:rsidR="00D44AB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Long-Acting Insulin</w:t>
            </w:r>
          </w:p>
          <w:p w14:paraId="06DA9143" w14:textId="01E42E3F" w:rsidR="005962FB" w:rsidRPr="000662DB" w:rsidRDefault="005962F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(basal)</w:t>
            </w:r>
          </w:p>
        </w:tc>
        <w:tc>
          <w:tcPr>
            <w:tcW w:w="2002" w:type="dxa"/>
            <w:tcBorders>
              <w:bottom w:val="single" w:sz="18" w:space="0" w:color="auto"/>
            </w:tcBorders>
          </w:tcPr>
          <w:p w14:paraId="0A0379E1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insulin glargine (Lantus)</w:t>
            </w:r>
          </w:p>
          <w:p w14:paraId="42676B9A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insulin detemir (Levemir)</w:t>
            </w:r>
          </w:p>
        </w:tc>
        <w:tc>
          <w:tcPr>
            <w:tcW w:w="2086" w:type="dxa"/>
            <w:tcBorders>
              <w:bottom w:val="single" w:sz="18" w:space="0" w:color="auto"/>
            </w:tcBorders>
          </w:tcPr>
          <w:p w14:paraId="1497DBFF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Onset: 3-4 hours</w:t>
            </w:r>
          </w:p>
          <w:p w14:paraId="20DF9271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Peak effect: none</w:t>
            </w:r>
          </w:p>
          <w:p w14:paraId="3C01B37F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Duration: &gt;24 hours</w:t>
            </w:r>
          </w:p>
        </w:tc>
        <w:tc>
          <w:tcPr>
            <w:tcW w:w="6180" w:type="dxa"/>
            <w:tcBorders>
              <w:bottom w:val="single" w:sz="18" w:space="0" w:color="auto"/>
            </w:tcBorders>
          </w:tcPr>
          <w:p w14:paraId="284FDCB0" w14:textId="77777777" w:rsidR="00D44ABB" w:rsidRPr="000662DB" w:rsidRDefault="00D44ABB" w:rsidP="00A97EDE">
            <w:pPr>
              <w:numPr>
                <w:ilvl w:val="0"/>
                <w:numId w:val="6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Administer once daily (sometimes dose is split and administered twice daily)</w:t>
            </w:r>
          </w:p>
          <w:p w14:paraId="1AD225B4" w14:textId="111ACD80" w:rsidR="00D44ABB" w:rsidRPr="000662DB" w:rsidRDefault="00CC05AC" w:rsidP="00A97EDE">
            <w:pPr>
              <w:numPr>
                <w:ilvl w:val="0"/>
                <w:numId w:val="6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SQ only</w:t>
            </w:r>
          </w:p>
          <w:p w14:paraId="0AFD3519" w14:textId="265552F5" w:rsidR="00D44ABB" w:rsidRPr="000662DB" w:rsidRDefault="00D44ABB" w:rsidP="00A97EDE">
            <w:pPr>
              <w:numPr>
                <w:ilvl w:val="0"/>
                <w:numId w:val="6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Do not mix with other insulin</w:t>
            </w:r>
            <w:r w:rsidR="00CC05A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EEAB73B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left="170"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D44ABB" w:rsidRPr="000662DB" w14:paraId="60FF9686" w14:textId="77777777" w:rsidTr="00D44ABB">
        <w:tc>
          <w:tcPr>
            <w:tcW w:w="1493" w:type="dxa"/>
            <w:tcBorders>
              <w:top w:val="single" w:sz="18" w:space="0" w:color="auto"/>
            </w:tcBorders>
          </w:tcPr>
          <w:p w14:paraId="565CF17C" w14:textId="77777777" w:rsidR="00D44AB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b/>
                <w:sz w:val="20"/>
                <w:szCs w:val="20"/>
              </w:rPr>
              <w:t>Hyperglycemic</w:t>
            </w:r>
            <w:r w:rsidR="0083266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agent </w:t>
            </w:r>
          </w:p>
          <w:p w14:paraId="6009F4A3" w14:textId="77777777" w:rsidR="00832662" w:rsidRDefault="00832662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0D75FCB" w14:textId="01DC7D54" w:rsidR="00832662" w:rsidRPr="00832662" w:rsidRDefault="00832662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bCs w:val="0"/>
                <w:sz w:val="20"/>
                <w:szCs w:val="20"/>
              </w:rPr>
            </w:pPr>
            <w:r w:rsidRPr="00832662">
              <w:rPr>
                <w:rFonts w:ascii="Calibri" w:eastAsia="Calibri" w:hAnsi="Calibri" w:cs="Calibri"/>
                <w:bCs w:val="0"/>
                <w:sz w:val="20"/>
                <w:szCs w:val="20"/>
              </w:rPr>
              <w:t>Treats severe hypoglycemia</w:t>
            </w:r>
          </w:p>
        </w:tc>
        <w:tc>
          <w:tcPr>
            <w:tcW w:w="2002" w:type="dxa"/>
            <w:tcBorders>
              <w:top w:val="single" w:sz="18" w:space="0" w:color="auto"/>
            </w:tcBorders>
          </w:tcPr>
          <w:p w14:paraId="7182CF7A" w14:textId="77777777" w:rsidR="00D44ABB" w:rsidRPr="000662D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0662DB">
              <w:rPr>
                <w:rFonts w:ascii="Calibri" w:eastAsia="Calibri" w:hAnsi="Calibri" w:cs="Calibri"/>
                <w:sz w:val="20"/>
                <w:szCs w:val="20"/>
              </w:rPr>
              <w:t>Glucagon</w:t>
            </w:r>
          </w:p>
        </w:tc>
        <w:tc>
          <w:tcPr>
            <w:tcW w:w="2086" w:type="dxa"/>
            <w:tcBorders>
              <w:top w:val="single" w:sz="18" w:space="0" w:color="auto"/>
            </w:tcBorders>
          </w:tcPr>
          <w:p w14:paraId="104B6A70" w14:textId="77777777" w:rsidR="00F46C10" w:rsidRPr="000662DB" w:rsidRDefault="00F46C10" w:rsidP="00F46C10">
            <w:pPr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SQ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, IM, IV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or inhaled</w:t>
            </w:r>
          </w:p>
          <w:p w14:paraId="4BCCF121" w14:textId="77777777" w:rsidR="00F46C10" w:rsidRDefault="00F46C10" w:rsidP="00832662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E12B64" w14:textId="3256ECF3" w:rsidR="00D44ABB" w:rsidRDefault="00832662" w:rsidP="00832662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IVP: onset is 5-30 minutes </w:t>
            </w:r>
          </w:p>
          <w:p w14:paraId="4FFCE1E4" w14:textId="77777777" w:rsidR="00832662" w:rsidRDefault="00832662" w:rsidP="00832662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IM: 30 min for peak glucose response</w:t>
            </w:r>
          </w:p>
          <w:p w14:paraId="3C5B58C9" w14:textId="77777777" w:rsidR="00832662" w:rsidRDefault="00832662" w:rsidP="00832662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Duration of action 90 minutes</w:t>
            </w:r>
          </w:p>
          <w:p w14:paraId="425E6844" w14:textId="35ED9933" w:rsidR="00832662" w:rsidRPr="000662DB" w:rsidRDefault="00832662" w:rsidP="00832662">
            <w:pPr>
              <w:tabs>
                <w:tab w:val="left" w:pos="369"/>
              </w:tabs>
              <w:spacing w:line="0" w:lineRule="atLeast"/>
              <w:ind w:firstLine="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GlucPen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SQ </w:t>
            </w:r>
          </w:p>
        </w:tc>
        <w:tc>
          <w:tcPr>
            <w:tcW w:w="6180" w:type="dxa"/>
            <w:tcBorders>
              <w:top w:val="single" w:sz="18" w:space="0" w:color="auto"/>
            </w:tcBorders>
          </w:tcPr>
          <w:p w14:paraId="4584E8ED" w14:textId="77777777" w:rsidR="00D44ABB" w:rsidRPr="000662DB" w:rsidRDefault="00D44ABB" w:rsidP="00A97EDE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Supplementary carbohydrate should be given as soon as possible, especially to a pediatric patient</w:t>
            </w:r>
          </w:p>
          <w:p w14:paraId="16E8A4E4" w14:textId="5CCD8F2A" w:rsidR="00D44ABB" w:rsidRDefault="00D44ABB" w:rsidP="00A97EDE">
            <w:pPr>
              <w:numPr>
                <w:ilvl w:val="0"/>
                <w:numId w:val="7"/>
              </w:numPr>
              <w:ind w:left="227" w:hanging="227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Used to reverse hypoglycemic episode if </w:t>
            </w:r>
            <w:r w:rsidR="005962F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oral 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administration </w:t>
            </w:r>
            <w:r w:rsidR="005962F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of sugar </w:t>
            </w:r>
            <w:r w:rsidRPr="000662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is not </w:t>
            </w:r>
            <w:r w:rsidR="005962F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appropriate or effective.</w:t>
            </w:r>
          </w:p>
          <w:p w14:paraId="4D05B7F1" w14:textId="77777777" w:rsidR="00D44ABB" w:rsidRDefault="00F46C10" w:rsidP="00F46C10">
            <w:pPr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sa</w:t>
            </w:r>
            <w:r w:rsidR="00832662" w:rsidRPr="00F46C1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fe with peds</w:t>
            </w:r>
          </w:p>
          <w:p w14:paraId="760A7BAB" w14:textId="097FEE68" w:rsidR="00F46C10" w:rsidRPr="00F46C10" w:rsidRDefault="00F46C10" w:rsidP="00F46C10">
            <w:pPr>
              <w:ind w:firstLine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SE: nausea, nasal congestion, headache,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abd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pain, dizziness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C438B9D" w14:textId="77777777" w:rsidR="00D44ABB" w:rsidRDefault="00D44ABB" w:rsidP="00A97EDE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Risk of </w:t>
            </w:r>
            <w:r w:rsidRPr="008514F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hyperglycemia</w:t>
            </w:r>
          </w:p>
          <w:p w14:paraId="08AFD107" w14:textId="77777777" w:rsidR="00832662" w:rsidRDefault="00832662" w:rsidP="00A97EDE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0B373BD8" w14:textId="7E9C5039" w:rsidR="00832662" w:rsidRPr="000662DB" w:rsidRDefault="00832662" w:rsidP="00A97EDE">
            <w:pPr>
              <w:tabs>
                <w:tab w:val="left" w:pos="369"/>
              </w:tabs>
              <w:spacing w:line="0" w:lineRule="atLeast"/>
              <w:ind w:firstLine="0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For severe hypoglycemia not responsive to administration of simple CHOs or if oral administration of CHOs is not possible.</w:t>
            </w:r>
          </w:p>
        </w:tc>
      </w:tr>
    </w:tbl>
    <w:p w14:paraId="7D5A8162" w14:textId="77777777" w:rsidR="005634F2" w:rsidRDefault="005634F2"/>
    <w:sectPr w:rsidR="005634F2" w:rsidSect="00D44ABB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C1BE" w14:textId="77777777" w:rsidR="00872F20" w:rsidRDefault="00872F20" w:rsidP="00832662">
      <w:pPr>
        <w:spacing w:after="0" w:line="240" w:lineRule="auto"/>
      </w:pPr>
      <w:r>
        <w:separator/>
      </w:r>
    </w:p>
  </w:endnote>
  <w:endnote w:type="continuationSeparator" w:id="0">
    <w:p w14:paraId="3DF93CF0" w14:textId="77777777" w:rsidR="00872F20" w:rsidRDefault="00872F20" w:rsidP="0083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B5E5" w14:textId="77777777" w:rsidR="00872F20" w:rsidRDefault="00872F20" w:rsidP="00832662">
      <w:pPr>
        <w:spacing w:after="0" w:line="240" w:lineRule="auto"/>
      </w:pPr>
      <w:r>
        <w:separator/>
      </w:r>
    </w:p>
  </w:footnote>
  <w:footnote w:type="continuationSeparator" w:id="0">
    <w:p w14:paraId="5D0BCBD8" w14:textId="77777777" w:rsidR="00872F20" w:rsidRDefault="00872F20" w:rsidP="0083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19FF" w14:textId="6149D239" w:rsidR="00832662" w:rsidRDefault="00832662">
    <w:pPr>
      <w:pStyle w:val="Header"/>
    </w:pPr>
    <w:r>
      <w:t xml:space="preserve">Comparing Insulins </w:t>
    </w:r>
    <w:r>
      <w:tab/>
    </w:r>
    <w:r w:rsidR="00F46C10">
      <w:tab/>
      <w:t xml:space="preserve">                  </w:t>
    </w:r>
    <w:r>
      <w:t>Degenhardt, A. (2026)</w:t>
    </w:r>
    <w:r w:rsidR="00F46C10">
      <w:t>. Fundamentals of Nursing Pharmacology (2</w:t>
    </w:r>
    <w:r w:rsidR="00F46C10" w:rsidRPr="00F46C10">
      <w:rPr>
        <w:vertAlign w:val="superscript"/>
      </w:rPr>
      <w:t>nd</w:t>
    </w:r>
    <w:r w:rsidR="00F46C10">
      <w:t xml:space="preserve"> Canadian ed.). </w:t>
    </w:r>
  </w:p>
  <w:p w14:paraId="1C44A96B" w14:textId="77777777" w:rsidR="00832662" w:rsidRDefault="00832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169"/>
    <w:multiLevelType w:val="hybridMultilevel"/>
    <w:tmpl w:val="DA6058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60831"/>
    <w:multiLevelType w:val="hybridMultilevel"/>
    <w:tmpl w:val="C0480C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0569A"/>
    <w:multiLevelType w:val="hybridMultilevel"/>
    <w:tmpl w:val="A42812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762CA1"/>
    <w:multiLevelType w:val="hybridMultilevel"/>
    <w:tmpl w:val="176AC6B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8D1DA0"/>
    <w:multiLevelType w:val="hybridMultilevel"/>
    <w:tmpl w:val="037C04C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6B5351"/>
    <w:multiLevelType w:val="hybridMultilevel"/>
    <w:tmpl w:val="461856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924148"/>
    <w:multiLevelType w:val="hybridMultilevel"/>
    <w:tmpl w:val="663EB60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1B7905"/>
    <w:multiLevelType w:val="hybridMultilevel"/>
    <w:tmpl w:val="075CCB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141116">
    <w:abstractNumId w:val="2"/>
  </w:num>
  <w:num w:numId="2" w16cid:durableId="546915138">
    <w:abstractNumId w:val="6"/>
  </w:num>
  <w:num w:numId="3" w16cid:durableId="1797554142">
    <w:abstractNumId w:val="3"/>
  </w:num>
  <w:num w:numId="4" w16cid:durableId="1609654997">
    <w:abstractNumId w:val="7"/>
  </w:num>
  <w:num w:numId="5" w16cid:durableId="923952924">
    <w:abstractNumId w:val="1"/>
  </w:num>
  <w:num w:numId="6" w16cid:durableId="238485856">
    <w:abstractNumId w:val="5"/>
  </w:num>
  <w:num w:numId="7" w16cid:durableId="1585185265">
    <w:abstractNumId w:val="4"/>
  </w:num>
  <w:num w:numId="8" w16cid:durableId="157943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ABB"/>
    <w:rsid w:val="000D6074"/>
    <w:rsid w:val="00213346"/>
    <w:rsid w:val="00543FDA"/>
    <w:rsid w:val="005634F2"/>
    <w:rsid w:val="005962FB"/>
    <w:rsid w:val="006D28F6"/>
    <w:rsid w:val="007D6D9B"/>
    <w:rsid w:val="00832662"/>
    <w:rsid w:val="00872F20"/>
    <w:rsid w:val="00900EEC"/>
    <w:rsid w:val="009B14C7"/>
    <w:rsid w:val="00CC05AC"/>
    <w:rsid w:val="00D44ABB"/>
    <w:rsid w:val="00DB7647"/>
    <w:rsid w:val="00E9351B"/>
    <w:rsid w:val="00F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0435"/>
  <w15:chartTrackingRefBased/>
  <w15:docId w15:val="{EBEA71A6-9E56-4ACE-8646-ED5CCA0D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AB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D44ABB"/>
    <w:pPr>
      <w:spacing w:after="0" w:line="240" w:lineRule="auto"/>
      <w:ind w:firstLine="720"/>
    </w:pPr>
    <w:rPr>
      <w:bCs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ABB"/>
    <w:pPr>
      <w:ind w:left="720"/>
      <w:contextualSpacing/>
    </w:pPr>
  </w:style>
  <w:style w:type="table" w:styleId="TableGrid">
    <w:name w:val="Table Grid"/>
    <w:basedOn w:val="TableNormal"/>
    <w:uiPriority w:val="39"/>
    <w:rsid w:val="00D44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2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6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2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6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Sullivan</dc:creator>
  <cp:keywords/>
  <dc:description/>
  <cp:lastModifiedBy>Andrea Sullivan</cp:lastModifiedBy>
  <cp:revision>3</cp:revision>
  <dcterms:created xsi:type="dcterms:W3CDTF">2026-03-05T20:54:00Z</dcterms:created>
  <dcterms:modified xsi:type="dcterms:W3CDTF">2026-03-19T20:21:00Z</dcterms:modified>
</cp:coreProperties>
</file>