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32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2126"/>
        <w:gridCol w:w="2340"/>
        <w:gridCol w:w="3609"/>
      </w:tblGrid>
      <w:tr w:rsidR="00760CA3" w:rsidRPr="00CC0F5D" w14:paraId="6513540C" w14:textId="77777777" w:rsidTr="006A32D9">
        <w:tc>
          <w:tcPr>
            <w:tcW w:w="12328" w:type="dxa"/>
            <w:gridSpan w:val="6"/>
            <w:shd w:val="clear" w:color="auto" w:fill="E7E6E6" w:themeFill="background2"/>
          </w:tcPr>
          <w:p w14:paraId="5479F0AF" w14:textId="4819DEFF" w:rsidR="006A32D9" w:rsidRPr="00CC0F5D" w:rsidRDefault="00760CA3" w:rsidP="006D74D1">
            <w:pPr>
              <w:ind w:firstLin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24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Comparing </w:t>
            </w:r>
            <w:r w:rsidR="00CA0418" w:rsidRPr="00224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Antacids </w:t>
            </w:r>
            <w:r w:rsidR="006A32D9" w:rsidRPr="00224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="006D74D1" w:rsidRPr="00224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A0418" w:rsidRPr="00224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6A32D9" w:rsidRPr="00CC0F5D" w14:paraId="203C40B8" w14:textId="77777777" w:rsidTr="006A32D9">
        <w:tc>
          <w:tcPr>
            <w:tcW w:w="1418" w:type="dxa"/>
            <w:shd w:val="clear" w:color="auto" w:fill="E7E6E6" w:themeFill="background2"/>
          </w:tcPr>
          <w:p w14:paraId="4FAC775E" w14:textId="0E8EFADC" w:rsidR="00224F9B" w:rsidRDefault="00224F9B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Class/</w:t>
            </w:r>
          </w:p>
          <w:p w14:paraId="211B622B" w14:textId="77777777" w:rsidR="00224F9B" w:rsidRDefault="00224F9B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9DF90D3" w14:textId="266C3AE0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Generic Prototype (Brand)</w:t>
            </w:r>
          </w:p>
        </w:tc>
        <w:tc>
          <w:tcPr>
            <w:tcW w:w="1417" w:type="dxa"/>
            <w:shd w:val="clear" w:color="auto" w:fill="E7E6E6" w:themeFill="background2"/>
          </w:tcPr>
          <w:p w14:paraId="40C3E9AF" w14:textId="77777777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Mechanism </w:t>
            </w:r>
          </w:p>
        </w:tc>
        <w:tc>
          <w:tcPr>
            <w:tcW w:w="1418" w:type="dxa"/>
            <w:shd w:val="clear" w:color="auto" w:fill="E7E6E6" w:themeFill="background2"/>
          </w:tcPr>
          <w:p w14:paraId="36E8C228" w14:textId="77777777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Indication &amp; Therapeutic Effect</w:t>
            </w:r>
          </w:p>
        </w:tc>
        <w:tc>
          <w:tcPr>
            <w:tcW w:w="2126" w:type="dxa"/>
            <w:shd w:val="clear" w:color="auto" w:fill="E7E6E6" w:themeFill="background2"/>
          </w:tcPr>
          <w:p w14:paraId="1A6D3B5F" w14:textId="77777777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Contraindications</w:t>
            </w:r>
          </w:p>
        </w:tc>
        <w:tc>
          <w:tcPr>
            <w:tcW w:w="2340" w:type="dxa"/>
            <w:shd w:val="clear" w:color="auto" w:fill="E7E6E6" w:themeFill="background2"/>
          </w:tcPr>
          <w:p w14:paraId="6B8B5FE2" w14:textId="77777777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Side Effects </w:t>
            </w:r>
          </w:p>
        </w:tc>
        <w:tc>
          <w:tcPr>
            <w:tcW w:w="3609" w:type="dxa"/>
            <w:shd w:val="clear" w:color="auto" w:fill="E7E6E6" w:themeFill="background2"/>
          </w:tcPr>
          <w:p w14:paraId="5CEA6007" w14:textId="77777777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Administration and </w:t>
            </w:r>
          </w:p>
          <w:p w14:paraId="2672E15C" w14:textId="77777777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Nursing Considerations </w:t>
            </w:r>
          </w:p>
        </w:tc>
      </w:tr>
      <w:tr w:rsidR="006A32D9" w:rsidRPr="00CC0F5D" w14:paraId="25AF7729" w14:textId="77777777" w:rsidTr="006A32D9">
        <w:trPr>
          <w:trHeight w:val="1695"/>
        </w:trPr>
        <w:tc>
          <w:tcPr>
            <w:tcW w:w="1418" w:type="dxa"/>
          </w:tcPr>
          <w:p w14:paraId="5A2BFD25" w14:textId="3D0A3D7F" w:rsidR="006A32D9" w:rsidRDefault="006A32D9" w:rsidP="0081746E">
            <w:pPr>
              <w:ind w:firstLine="0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8F219E">
              <w:rPr>
                <w:rFonts w:asciiTheme="minorHAnsi" w:eastAsiaTheme="majorEastAsia" w:hAnsiTheme="minorHAnsi" w:cstheme="minorHAnsi"/>
                <w:sz w:val="20"/>
                <w:szCs w:val="20"/>
              </w:rPr>
              <w:t>calcium carbonate</w:t>
            </w:r>
          </w:p>
          <w:p w14:paraId="3AF90297" w14:textId="77777777" w:rsidR="006A32D9" w:rsidRDefault="006A32D9" w:rsidP="0081746E">
            <w:pPr>
              <w:ind w:firstLine="0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  <w:p w14:paraId="5AEA3BF1" w14:textId="5D3C2393" w:rsidR="006A32D9" w:rsidRPr="008F219E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sz w:val="20"/>
                <w:szCs w:val="20"/>
              </w:rPr>
              <w:t>ex. TUMs</w:t>
            </w:r>
          </w:p>
          <w:p w14:paraId="694DDB10" w14:textId="77777777" w:rsidR="006A32D9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4F0682" w14:textId="77777777" w:rsidR="006A32D9" w:rsidRPr="0081746E" w:rsidRDefault="006A32D9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5BFB0E" w14:textId="77777777" w:rsidR="006A32D9" w:rsidRPr="0081746E" w:rsidRDefault="006A32D9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B7AC20" w14:textId="25FBC4DE" w:rsidR="006A32D9" w:rsidRPr="0081746E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DB148A" w14:textId="77777777" w:rsidR="006A32D9" w:rsidRPr="00CA0418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Neutralizes hydrochloric acid in gastric secretions. </w:t>
            </w:r>
          </w:p>
          <w:p w14:paraId="49AFE24D" w14:textId="77777777" w:rsidR="006A32D9" w:rsidRPr="00CA0418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4A664" w14:textId="2D16F030" w:rsidR="00537AF5" w:rsidRPr="00CA0418" w:rsidRDefault="00CA0418" w:rsidP="00537AF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37AF5" w:rsidRPr="00CA0418">
              <w:rPr>
                <w:rFonts w:asciiTheme="minorHAnsi" w:hAnsiTheme="minorHAnsi" w:cstheme="minorHAnsi"/>
                <w:sz w:val="20"/>
                <w:szCs w:val="20"/>
              </w:rPr>
              <w:t>nhibit</w:t>
            </w: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37AF5"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 pepsin's proteolytic activity if the pH &gt; 4 </w:t>
            </w: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="00537AF5"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 increases lower esophageal sphincter tone. </w:t>
            </w:r>
          </w:p>
          <w:p w14:paraId="6C531F4A" w14:textId="72DF405F" w:rsidR="006A32D9" w:rsidRPr="00CA0418" w:rsidRDefault="00CA0418" w:rsidP="00537AF5">
            <w:pPr>
              <w:spacing w:before="120" w:after="120" w:line="259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37AF5" w:rsidRPr="00CA0418">
              <w:rPr>
                <w:rFonts w:asciiTheme="minorHAnsi" w:hAnsiTheme="minorHAnsi" w:cstheme="minorHAnsi"/>
                <w:sz w:val="20"/>
                <w:szCs w:val="20"/>
              </w:rPr>
              <w:t>alcium released from ca carbonate increases peristalsis in esophagus</w:t>
            </w: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6FFF4B8" w14:textId="22C25335" w:rsidR="006A32D9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Decreased symptoms of heartburn </w:t>
            </w:r>
          </w:p>
          <w:p w14:paraId="4FBC66C5" w14:textId="77777777" w:rsidR="006A32D9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D10EAC" w14:textId="15FE16C6" w:rsidR="006A32D9" w:rsidRPr="00CC0F5D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Source of calcium</w:t>
            </w:r>
          </w:p>
          <w:p w14:paraId="020A88A5" w14:textId="77777777" w:rsidR="006A32D9" w:rsidRDefault="006A32D9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53E97" w14:textId="4E01ACF3" w:rsidR="006A32D9" w:rsidRPr="0081746E" w:rsidRDefault="00537AF5" w:rsidP="00537AF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High ANC</w:t>
            </w:r>
            <w:r w:rsidR="00FC1B03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, long duration of action</w:t>
            </w:r>
          </w:p>
          <w:p w14:paraId="0F9DAF8E" w14:textId="0D95977E" w:rsidR="006A32D9" w:rsidRPr="0081746E" w:rsidRDefault="006A32D9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FB09CA" w14:textId="7D2F213A" w:rsidR="006A32D9" w:rsidRPr="00FC1B03" w:rsidRDefault="006A32D9" w:rsidP="00FC1B0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1B03">
              <w:rPr>
                <w:rFonts w:asciiTheme="minorHAnsi" w:hAnsiTheme="minorHAnsi" w:cstheme="minorHAnsi"/>
                <w:sz w:val="20"/>
                <w:szCs w:val="20"/>
              </w:rPr>
              <w:t xml:space="preserve">Drug interaction with ceftriaxone </w:t>
            </w:r>
          </w:p>
          <w:p w14:paraId="5649803D" w14:textId="77777777" w:rsidR="00FC1B03" w:rsidRDefault="00FC1B03" w:rsidP="00FC1B0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D90DF8" w14:textId="3CE5C87F" w:rsidR="006A32D9" w:rsidRPr="00FC1B03" w:rsidRDefault="006A32D9" w:rsidP="00FC1B0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1B03">
              <w:rPr>
                <w:rFonts w:asciiTheme="minorHAnsi" w:hAnsiTheme="minorHAnsi" w:cstheme="minorHAnsi"/>
                <w:sz w:val="20"/>
                <w:szCs w:val="20"/>
              </w:rPr>
              <w:t xml:space="preserve">High calcium and low phosphate levels. </w:t>
            </w:r>
          </w:p>
          <w:p w14:paraId="01DAAB2F" w14:textId="77777777" w:rsidR="00FC1B03" w:rsidRDefault="00FC1B03" w:rsidP="00FC1B0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4A4EB" w14:textId="22FA92B3" w:rsidR="006A32D9" w:rsidRPr="00FC1B03" w:rsidRDefault="006A32D9" w:rsidP="00FC1B0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1B03">
              <w:rPr>
                <w:rFonts w:asciiTheme="minorHAnsi" w:hAnsiTheme="minorHAnsi" w:cstheme="minorHAnsi"/>
                <w:sz w:val="20"/>
                <w:szCs w:val="20"/>
              </w:rPr>
              <w:t>Kidney stones risk</w:t>
            </w:r>
          </w:p>
        </w:tc>
        <w:tc>
          <w:tcPr>
            <w:tcW w:w="2340" w:type="dxa"/>
          </w:tcPr>
          <w:p w14:paraId="77C547AA" w14:textId="77777777" w:rsidR="006A32D9" w:rsidRPr="00CC0F5D" w:rsidRDefault="006A32D9" w:rsidP="007F548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Constipation</w:t>
            </w:r>
          </w:p>
          <w:p w14:paraId="665B3AC5" w14:textId="77777777" w:rsidR="006A32D9" w:rsidRPr="00CC0F5D" w:rsidRDefault="006A32D9" w:rsidP="007F548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Hypercalcemia</w:t>
            </w:r>
          </w:p>
          <w:p w14:paraId="12A95FDE" w14:textId="77777777" w:rsidR="006A32D9" w:rsidRDefault="006A32D9" w:rsidP="007F548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Rebound hyperacidity when discontinued</w:t>
            </w:r>
          </w:p>
          <w:p w14:paraId="7C2B05E1" w14:textId="77777777" w:rsidR="00537AF5" w:rsidRDefault="00537AF5" w:rsidP="00537AF5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14CF3" w14:textId="77777777" w:rsidR="00537AF5" w:rsidRDefault="00537AF5" w:rsidP="00537AF5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7B7D1" w14:textId="77777777" w:rsidR="00537AF5" w:rsidRDefault="00537AF5" w:rsidP="00537AF5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Other: </w:t>
            </w:r>
          </w:p>
          <w:p w14:paraId="7D09CCC6" w14:textId="5F7FB8F7" w:rsidR="00537AF5" w:rsidRDefault="00537AF5" w:rsidP="00537AF5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abd</w:t>
            </w:r>
            <w:proofErr w:type="spellEnd"/>
            <w:r w:rsidRPr="00537AF5">
              <w:rPr>
                <w:rFonts w:asciiTheme="minorHAnsi" w:hAnsiTheme="minorHAnsi" w:cstheme="minorHAnsi"/>
                <w:sz w:val="20"/>
                <w:szCs w:val="20"/>
              </w:rPr>
              <w:t xml:space="preserve"> pain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Anorexia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N&amp;V, </w:t>
            </w: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Flatulence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Xerostomia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Headache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Hypophosphatemia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37AF5">
              <w:rPr>
                <w:rFonts w:asciiTheme="minorHAnsi" w:hAnsiTheme="minorHAnsi" w:cstheme="minorHAnsi"/>
                <w:sz w:val="20"/>
                <w:szCs w:val="20"/>
              </w:rPr>
              <w:t>Milk-alkali syndrome</w:t>
            </w:r>
          </w:p>
          <w:p w14:paraId="173C0FC2" w14:textId="6D7CE834" w:rsidR="006A32D9" w:rsidRPr="0081746E" w:rsidRDefault="006A32D9" w:rsidP="004E05F5">
            <w:pPr>
              <w:pStyle w:val="NormalWeb"/>
              <w:spacing w:before="0" w:beforeAutospacing="0" w:after="0" w:afterAutospacing="0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9" w:type="dxa"/>
          </w:tcPr>
          <w:p w14:paraId="07CBCCBA" w14:textId="47C9AFE0" w:rsidR="006A32D9" w:rsidRPr="00CC0F5D" w:rsidRDefault="006A32D9" w:rsidP="007F548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n’t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admin within 1</w:t>
            </w:r>
            <w:r w:rsidR="00FC1B03">
              <w:rPr>
                <w:rFonts w:asciiTheme="minorHAnsi" w:hAnsiTheme="minorHAnsi" w:cstheme="minorHAnsi"/>
                <w:sz w:val="20"/>
                <w:szCs w:val="20"/>
              </w:rPr>
              <w:t xml:space="preserve"> hour before or 4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hrs </w:t>
            </w:r>
            <w:r w:rsidR="00FC1B03">
              <w:rPr>
                <w:rFonts w:asciiTheme="minorHAnsi" w:hAnsiTheme="minorHAnsi" w:cstheme="minorHAnsi"/>
                <w:sz w:val="20"/>
                <w:szCs w:val="20"/>
              </w:rPr>
              <w:t xml:space="preserve">after 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other med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3079A575" w14:textId="78727736" w:rsidR="006A32D9" w:rsidRPr="00CC0F5D" w:rsidRDefault="006A32D9" w:rsidP="007F548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Drink a full glass of water after admin</w:t>
            </w:r>
          </w:p>
          <w:p w14:paraId="5DF51CA5" w14:textId="77777777" w:rsidR="006A32D9" w:rsidRDefault="006A32D9" w:rsidP="007F548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Use cautiously with renal diseas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435EC4C4" w14:textId="713D766D" w:rsidR="006A32D9" w:rsidRPr="0081746E" w:rsidRDefault="006A32D9" w:rsidP="0081746E">
            <w:pPr>
              <w:pStyle w:val="NormalWeb"/>
              <w:spacing w:before="0" w:beforeAutospacing="0" w:after="0" w:afterAutospacing="0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32D9" w:rsidRPr="00CC0F5D" w14:paraId="23DC80BE" w14:textId="77777777" w:rsidTr="006A32D9">
        <w:trPr>
          <w:trHeight w:val="1695"/>
        </w:trPr>
        <w:tc>
          <w:tcPr>
            <w:tcW w:w="1418" w:type="dxa"/>
          </w:tcPr>
          <w:p w14:paraId="5ABD99A0" w14:textId="7777777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sz w:val="20"/>
                <w:szCs w:val="20"/>
              </w:rPr>
              <w:t>Aluminum Hydroxide</w:t>
            </w:r>
          </w:p>
          <w:p w14:paraId="46E0EEFB" w14:textId="7777777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6D13F" w14:textId="1815634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2E1854B" w14:textId="77777777" w:rsidR="006A32D9" w:rsidRPr="00CA0418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Neutralizes hydrochloric acid in gastric secretions. </w:t>
            </w:r>
          </w:p>
          <w:p w14:paraId="40C35115" w14:textId="77777777" w:rsidR="006A32D9" w:rsidRPr="00CA0418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B3B51" w14:textId="77777777" w:rsidR="006A32D9" w:rsidRPr="00CA0418" w:rsidRDefault="006A32D9" w:rsidP="008F219E">
            <w:pPr>
              <w:spacing w:before="120" w:after="120" w:line="259" w:lineRule="auto"/>
              <w:ind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A04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Binds to pepsin to </w:t>
            </w:r>
            <w:r w:rsidRPr="00CA0418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promote ulcer healing</w:t>
            </w:r>
          </w:p>
          <w:p w14:paraId="5196474F" w14:textId="2FCE3143" w:rsidR="006A32D9" w:rsidRPr="00537AF5" w:rsidRDefault="006A32D9" w:rsidP="00537AF5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9ADC60" w14:textId="7777777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Decreased symptoms of heartburn </w:t>
            </w:r>
          </w:p>
          <w:p w14:paraId="2DE0C8E0" w14:textId="77777777" w:rsidR="006A32D9" w:rsidRPr="008F219E" w:rsidRDefault="006A32D9" w:rsidP="008F219E">
            <w:pPr>
              <w:spacing w:before="120" w:after="120" w:line="259" w:lineRule="auto"/>
              <w:ind w:firstLine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21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Low ANC,</w:t>
            </w:r>
            <w:r w:rsidRPr="008F21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  <w:p w14:paraId="2387037B" w14:textId="02775295" w:rsidR="006A32D9" w:rsidRPr="008F219E" w:rsidRDefault="006A32D9" w:rsidP="008F219E">
            <w:pPr>
              <w:spacing w:before="120" w:after="120" w:line="259" w:lineRule="auto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F21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Slow </w:t>
            </w:r>
            <w:r w:rsidRPr="004E05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</w:t>
            </w:r>
            <w:r w:rsidRPr="008F21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cting/long </w:t>
            </w:r>
            <w:r w:rsidRPr="008F219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duration of action</w:t>
            </w:r>
          </w:p>
          <w:p w14:paraId="4505A2FA" w14:textId="1E97EC01" w:rsidR="006A32D9" w:rsidRPr="00CA0418" w:rsidRDefault="00537AF5" w:rsidP="00537AF5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 for hyper-</w:t>
            </w:r>
            <w:proofErr w:type="spellStart"/>
            <w:r w:rsidRPr="00CA0418">
              <w:rPr>
                <w:rFonts w:asciiTheme="minorHAnsi" w:hAnsiTheme="minorHAnsi" w:cstheme="minorHAnsi"/>
                <w:sz w:val="20"/>
                <w:szCs w:val="20"/>
              </w:rPr>
              <w:t>phosphatemia</w:t>
            </w:r>
            <w:proofErr w:type="spellEnd"/>
            <w:r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0418" w:rsidRPr="00CA041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due to ability to bind phosphate in GI tract </w:t>
            </w:r>
            <w:r w:rsidR="00FC1B03"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proofErr w:type="gramStart"/>
            <w:r w:rsidR="00FC1B03" w:rsidRPr="00CA0418">
              <w:rPr>
                <w:rFonts w:asciiTheme="minorHAnsi" w:hAnsiTheme="minorHAnsi" w:cstheme="minorHAnsi"/>
                <w:sz w:val="20"/>
                <w:szCs w:val="20"/>
              </w:rPr>
              <w:t>prevent</w:t>
            </w:r>
            <w:r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  absorption</w:t>
            </w:r>
            <w:proofErr w:type="gramEnd"/>
            <w:r w:rsidRPr="00CA0418">
              <w:rPr>
                <w:rFonts w:asciiTheme="minorHAnsi" w:hAnsiTheme="minorHAnsi" w:cstheme="minorHAnsi"/>
                <w:sz w:val="20"/>
                <w:szCs w:val="20"/>
              </w:rPr>
              <w:t xml:space="preserve"> of phosphate</w:t>
            </w:r>
            <w:r w:rsidR="00CA0418" w:rsidRPr="00CA04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0D3A9159" w14:textId="77777777" w:rsidR="006A32D9" w:rsidRPr="004E05F5" w:rsidRDefault="006A32D9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40AB18" w14:textId="4204BC06" w:rsidR="006A32D9" w:rsidRPr="004E05F5" w:rsidRDefault="006A32D9" w:rsidP="004E05F5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Drug interaction with many meds (tetracycline, warfarin, dig)</w:t>
            </w:r>
          </w:p>
          <w:p w14:paraId="1AE6A92C" w14:textId="206D7965" w:rsidR="006A32D9" w:rsidRPr="004E05F5" w:rsidRDefault="006A32D9" w:rsidP="004E05F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sz w:val="20"/>
                <w:szCs w:val="20"/>
              </w:rPr>
              <w:t>Avoid with heart failure, renal disease</w:t>
            </w:r>
            <w:r w:rsidR="00AE2460">
              <w:rPr>
                <w:rFonts w:asciiTheme="minorHAnsi" w:hAnsiTheme="minorHAnsi" w:cstheme="minorHAnsi"/>
                <w:sz w:val="20"/>
                <w:szCs w:val="20"/>
              </w:rPr>
              <w:t>, infants</w:t>
            </w:r>
          </w:p>
        </w:tc>
        <w:tc>
          <w:tcPr>
            <w:tcW w:w="2340" w:type="dxa"/>
          </w:tcPr>
          <w:p w14:paraId="56BCFE4F" w14:textId="32C2C503" w:rsidR="006A32D9" w:rsidRPr="00CA0418" w:rsidRDefault="00AE2460" w:rsidP="00CA0418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CA041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</w:t>
            </w:r>
            <w:r w:rsidR="006A32D9" w:rsidRPr="00CA041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onstipation</w:t>
            </w:r>
            <w:r w:rsidRPr="00CA041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(fecal imp)</w:t>
            </w:r>
          </w:p>
          <w:p w14:paraId="4B8C8DAF" w14:textId="77777777" w:rsidR="006A32D9" w:rsidRPr="00AE2460" w:rsidRDefault="006A32D9" w:rsidP="00CA0418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Reduces Phos absorption → hypophosphatemia</w:t>
            </w:r>
            <w:r w:rsidR="00AE246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  <w:p w14:paraId="1DF4CC69" w14:textId="1D819C0F" w:rsidR="00AE2460" w:rsidRPr="004E05F5" w:rsidRDefault="00AE2460" w:rsidP="00AE2460">
            <w:pPr>
              <w:pStyle w:val="NormalWeb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Other: </w:t>
            </w:r>
            <w:r w:rsidRPr="00AE2460">
              <w:rPr>
                <w:rFonts w:asciiTheme="minorHAnsi" w:hAnsiTheme="minorHAnsi" w:cstheme="minorHAnsi"/>
                <w:sz w:val="20"/>
                <w:szCs w:val="20"/>
              </w:rPr>
              <w:t>Osteopenia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2460">
              <w:rPr>
                <w:rFonts w:asciiTheme="minorHAnsi" w:hAnsiTheme="minorHAnsi" w:cstheme="minorHAnsi"/>
                <w:sz w:val="20"/>
                <w:szCs w:val="20"/>
              </w:rPr>
              <w:t>Microcytic anemia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2460">
              <w:rPr>
                <w:rFonts w:asciiTheme="minorHAnsi" w:hAnsiTheme="minorHAnsi" w:cstheme="minorHAnsi"/>
                <w:sz w:val="20"/>
                <w:szCs w:val="20"/>
              </w:rPr>
              <w:t>Neurotoxicity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2460">
              <w:rPr>
                <w:rFonts w:asciiTheme="minorHAnsi" w:hAnsiTheme="minorHAnsi" w:cstheme="minorHAnsi"/>
                <w:sz w:val="20"/>
                <w:szCs w:val="20"/>
              </w:rPr>
              <w:t>Osteomalacia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N&amp;V, </w:t>
            </w:r>
            <w:r w:rsidRPr="00AE2460">
              <w:rPr>
                <w:rFonts w:asciiTheme="minorHAnsi" w:hAnsiTheme="minorHAnsi" w:cstheme="minorHAnsi"/>
                <w:sz w:val="20"/>
                <w:szCs w:val="20"/>
              </w:rPr>
              <w:t xml:space="preserve">Abd </w:t>
            </w:r>
            <w:r w:rsidRPr="00AE24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cramps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2460">
              <w:rPr>
                <w:rFonts w:asciiTheme="minorHAnsi" w:hAnsiTheme="minorHAnsi" w:cstheme="minorHAnsi"/>
                <w:sz w:val="20"/>
                <w:szCs w:val="20"/>
              </w:rPr>
              <w:t>Hypomagnesemia</w:t>
            </w:r>
          </w:p>
        </w:tc>
        <w:tc>
          <w:tcPr>
            <w:tcW w:w="3609" w:type="dxa"/>
          </w:tcPr>
          <w:p w14:paraId="541C0C25" w14:textId="7BE1DF26" w:rsidR="006A32D9" w:rsidRPr="004E05F5" w:rsidRDefault="006A32D9" w:rsidP="004E05F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 xml:space="preserve">Rarely used on own, but combo </w:t>
            </w:r>
            <w:r w:rsidR="00537A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with</w:t>
            </w:r>
            <w:r w:rsidRPr="004E05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Mg</w:t>
            </w:r>
          </w:p>
          <w:p w14:paraId="763AF2F4" w14:textId="06615AF8" w:rsidR="006A32D9" w:rsidRPr="00CC0F5D" w:rsidRDefault="006A32D9" w:rsidP="004E05F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n’t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admin within 1</w:t>
            </w:r>
            <w:r w:rsidR="00FC1B03">
              <w:rPr>
                <w:rFonts w:asciiTheme="minorHAnsi" w:hAnsiTheme="minorHAnsi" w:cstheme="minorHAnsi"/>
                <w:sz w:val="20"/>
                <w:szCs w:val="20"/>
              </w:rPr>
              <w:t xml:space="preserve"> hour before or 4 hours after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other med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3B8C8427" w14:textId="77777777" w:rsidR="006A32D9" w:rsidRPr="00CC0F5D" w:rsidRDefault="006A32D9" w:rsidP="004E05F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Drink a full glass of water after admin</w:t>
            </w:r>
          </w:p>
          <w:p w14:paraId="1711A701" w14:textId="77777777" w:rsidR="006A32D9" w:rsidRDefault="006A32D9" w:rsidP="004E05F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Use cautiously with renal diseas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5352A04D" w14:textId="77777777" w:rsidR="006A32D9" w:rsidRPr="004E05F5" w:rsidRDefault="006A32D9" w:rsidP="004E05F5">
            <w:pPr>
              <w:pStyle w:val="NormalWeb"/>
              <w:spacing w:before="0" w:beforeAutospacing="0" w:after="0" w:afterAutospacing="0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32D9" w:rsidRPr="00CC0F5D" w14:paraId="7B73B99C" w14:textId="77777777" w:rsidTr="006A32D9">
        <w:trPr>
          <w:trHeight w:val="1266"/>
        </w:trPr>
        <w:tc>
          <w:tcPr>
            <w:tcW w:w="1418" w:type="dxa"/>
          </w:tcPr>
          <w:p w14:paraId="73F9CA0F" w14:textId="7777777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sz w:val="20"/>
                <w:szCs w:val="20"/>
              </w:rPr>
              <w:t xml:space="preserve">Magnesium </w:t>
            </w:r>
          </w:p>
          <w:p w14:paraId="61BE8737" w14:textId="7777777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9B970" w14:textId="00E4A47D" w:rsidR="006A32D9" w:rsidRPr="00CA0418" w:rsidRDefault="006A32D9" w:rsidP="004E05F5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Ex</w:t>
            </w: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. </w:t>
            </w:r>
            <w:r w:rsidRPr="00CA041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Milk of Magnesia MOM</w:t>
            </w:r>
          </w:p>
          <w:p w14:paraId="372FFEA9" w14:textId="083AD5B1" w:rsidR="006A32D9" w:rsidRPr="004E05F5" w:rsidRDefault="006A32D9" w:rsidP="004E05F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(combo mg hydroxide &amp; alum hydroxide = Maalox</w:t>
            </w:r>
            <w:r w:rsidRPr="004E05F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B160806" w14:textId="7777777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sz w:val="20"/>
                <w:szCs w:val="20"/>
              </w:rPr>
              <w:t xml:space="preserve">Neutralizes hydrochloric acid in gastric secretions. </w:t>
            </w:r>
          </w:p>
          <w:p w14:paraId="673E8C4B" w14:textId="77777777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4968AB" w14:textId="726EA353" w:rsidR="006A32D9" w:rsidRPr="004E05F5" w:rsidRDefault="006A32D9" w:rsidP="004E05F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>laxative effect by causing osmotic fluid retention in the colon</w:t>
            </w:r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>..</w:t>
            </w:r>
            <w:r w:rsidRPr="004E05F5"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 xml:space="preserve">. colon distention </w:t>
            </w:r>
            <w:r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>→</w:t>
            </w:r>
            <w:r w:rsidRPr="004E05F5"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 xml:space="preserve"> stimulates peristalsis.</w:t>
            </w:r>
          </w:p>
        </w:tc>
        <w:tc>
          <w:tcPr>
            <w:tcW w:w="1418" w:type="dxa"/>
          </w:tcPr>
          <w:p w14:paraId="64969383" w14:textId="77777777" w:rsidR="006A32D9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5F5">
              <w:rPr>
                <w:rFonts w:asciiTheme="minorHAnsi" w:hAnsiTheme="minorHAnsi" w:cstheme="minorHAnsi"/>
                <w:sz w:val="20"/>
                <w:szCs w:val="20"/>
              </w:rPr>
              <w:t>Decreased symptoms of heartburn</w:t>
            </w:r>
          </w:p>
          <w:p w14:paraId="74ED9DE3" w14:textId="77777777" w:rsidR="006A32D9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90956" w14:textId="63D38F95" w:rsidR="006A32D9" w:rsidRPr="004E05F5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Laxative </w:t>
            </w:r>
            <w:r w:rsidRPr="004E05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081E41" w14:textId="77777777" w:rsidR="006A32D9" w:rsidRPr="004E05F5" w:rsidRDefault="006A32D9" w:rsidP="008F21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D80AD" w14:textId="77777777" w:rsidR="006A32D9" w:rsidRPr="004E05F5" w:rsidRDefault="006A32D9" w:rsidP="008F21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4148B4" w14:textId="77777777" w:rsidR="006A32D9" w:rsidRPr="004E05F5" w:rsidRDefault="006A32D9" w:rsidP="008F21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AB3AFB" w14:textId="77777777" w:rsidR="006A32D9" w:rsidRPr="007577DE" w:rsidRDefault="006A32D9" w:rsidP="004E05F5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Avoid with undiagnosed abdominal pain (</w:t>
            </w:r>
            <w:proofErr w:type="spellStart"/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ie</w:t>
            </w:r>
            <w:proofErr w:type="spellEnd"/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 Appendicitis query)</w:t>
            </w:r>
          </w:p>
          <w:p w14:paraId="37027A7D" w14:textId="671091A9" w:rsidR="006A32D9" w:rsidRPr="007577DE" w:rsidRDefault="006A32D9" w:rsidP="007577DE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Can be toxic if kidney disease</w:t>
            </w:r>
          </w:p>
          <w:p w14:paraId="718F0066" w14:textId="589F6FE4" w:rsidR="006A32D9" w:rsidRPr="007577DE" w:rsidRDefault="006A32D9" w:rsidP="007577D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>magnesium can impact phosphorous digestion.</w:t>
            </w:r>
          </w:p>
        </w:tc>
        <w:tc>
          <w:tcPr>
            <w:tcW w:w="2340" w:type="dxa"/>
          </w:tcPr>
          <w:p w14:paraId="5D11FF03" w14:textId="16F31484" w:rsidR="006A32D9" w:rsidRPr="00CA0418" w:rsidRDefault="006A32D9" w:rsidP="00CA0418">
            <w:pPr>
              <w:shd w:val="clear" w:color="auto" w:fill="FFFFFF"/>
              <w:spacing w:before="120" w:beforeAutospacing="1" w:after="120" w:afterAutospacing="1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CA0418">
              <w:rPr>
                <w:rFonts w:asciiTheme="minorHAnsi" w:hAnsiTheme="minorHAnsi" w:cstheme="minorHAnsi"/>
                <w:color w:val="424242"/>
                <w:sz w:val="20"/>
                <w:szCs w:val="20"/>
                <w:shd w:val="clear" w:color="auto" w:fill="FFFFFF"/>
              </w:rPr>
              <w:t>Hypophosphatemia: muscle weakness, bone pain, confusion, and fatigue.</w:t>
            </w:r>
          </w:p>
          <w:p w14:paraId="160F2F2F" w14:textId="1A13B426" w:rsidR="006A32D9" w:rsidRPr="004E05F5" w:rsidRDefault="006A32D9" w:rsidP="00CA0418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diarrhea</w:t>
            </w:r>
          </w:p>
        </w:tc>
        <w:tc>
          <w:tcPr>
            <w:tcW w:w="3609" w:type="dxa"/>
          </w:tcPr>
          <w:p w14:paraId="5536AFF0" w14:textId="77777777" w:rsidR="006A32D9" w:rsidRDefault="006A32D9" w:rsidP="007577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Shake well before using</w:t>
            </w:r>
          </w:p>
          <w:p w14:paraId="2E0861C8" w14:textId="1169B4C1" w:rsidR="006A32D9" w:rsidRPr="007577DE" w:rsidRDefault="006A32D9" w:rsidP="007577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</w:pPr>
            <w:r w:rsidRPr="007577DE"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 xml:space="preserve">administer on empty stomach. </w:t>
            </w:r>
          </w:p>
          <w:p w14:paraId="129BF619" w14:textId="2C9FF26D" w:rsidR="006A32D9" w:rsidRPr="007577DE" w:rsidRDefault="006A32D9" w:rsidP="007577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</w:pPr>
            <w:r w:rsidRPr="007577DE">
              <w:rPr>
                <w:rFonts w:asciiTheme="minorHAnsi" w:hAnsiTheme="minorHAnsi" w:cstheme="minorHAnsi"/>
                <w:color w:val="424242"/>
                <w:sz w:val="20"/>
                <w:szCs w:val="20"/>
                <w:lang w:eastAsia="en-CA"/>
              </w:rPr>
              <w:t xml:space="preserve">best administered in the morning or at bedtime. </w:t>
            </w:r>
          </w:p>
          <w:p w14:paraId="06175A82" w14:textId="77777777" w:rsidR="006A32D9" w:rsidRDefault="006A32D9" w:rsidP="007577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 with 250 ml water</w:t>
            </w:r>
          </w:p>
          <w:p w14:paraId="41202322" w14:textId="7CD4F938" w:rsidR="006A32D9" w:rsidRPr="00CC0F5D" w:rsidRDefault="006A32D9" w:rsidP="007577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n’t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admin within 1</w:t>
            </w:r>
            <w:r w:rsidR="00FC1B03">
              <w:rPr>
                <w:rFonts w:asciiTheme="minorHAnsi" w:hAnsiTheme="minorHAnsi" w:cstheme="minorHAnsi"/>
                <w:sz w:val="20"/>
                <w:szCs w:val="20"/>
              </w:rPr>
              <w:t xml:space="preserve"> hour before or 4 hours after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other med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5F91E7BA" w14:textId="08F0A500" w:rsidR="006A32D9" w:rsidRPr="004E05F5" w:rsidRDefault="006A32D9" w:rsidP="007577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Drink a full glass of water after admin</w:t>
            </w:r>
          </w:p>
        </w:tc>
      </w:tr>
      <w:tr w:rsidR="006A32D9" w:rsidRPr="00CC0F5D" w14:paraId="14C53E4A" w14:textId="77777777" w:rsidTr="006A32D9">
        <w:trPr>
          <w:trHeight w:val="1695"/>
        </w:trPr>
        <w:tc>
          <w:tcPr>
            <w:tcW w:w="1418" w:type="dxa"/>
          </w:tcPr>
          <w:p w14:paraId="01CD64BD" w14:textId="77777777" w:rsidR="006A32D9" w:rsidRPr="00CA0418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CA041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Sodium Bicarbonate</w:t>
            </w:r>
          </w:p>
          <w:p w14:paraId="39AF99FC" w14:textId="77777777" w:rsidR="006A32D9" w:rsidRPr="00CA0418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</w:p>
          <w:p w14:paraId="4E81AB7C" w14:textId="77E5B811" w:rsidR="006A32D9" w:rsidRPr="00CA0418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CA041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Ex. Alka-Seltzer</w:t>
            </w:r>
          </w:p>
        </w:tc>
        <w:tc>
          <w:tcPr>
            <w:tcW w:w="1417" w:type="dxa"/>
          </w:tcPr>
          <w:p w14:paraId="50C2CF4A" w14:textId="77777777" w:rsidR="006A32D9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sz w:val="20"/>
                <w:szCs w:val="20"/>
              </w:rPr>
              <w:t xml:space="preserve">Neutralizes hydrochloric acid in gastric secretions. </w:t>
            </w:r>
          </w:p>
          <w:p w14:paraId="232234C0" w14:textId="5BADA061" w:rsidR="00FC1B03" w:rsidRDefault="00FC1B03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70291" w14:textId="6055E9A8" w:rsidR="00FC1B03" w:rsidRPr="007577DE" w:rsidRDefault="00FC1B03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Systemic antacid (absorbed into bloodstream)</w:t>
            </w:r>
          </w:p>
          <w:p w14:paraId="5C972F7C" w14:textId="77777777" w:rsidR="006A32D9" w:rsidRPr="007577DE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9C8F62" w14:textId="77777777" w:rsidR="006A32D9" w:rsidRPr="007577DE" w:rsidRDefault="006A32D9" w:rsidP="008F21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058D93" w14:textId="77777777" w:rsidR="006A32D9" w:rsidRDefault="006A32D9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sz w:val="20"/>
                <w:szCs w:val="20"/>
              </w:rPr>
              <w:t xml:space="preserve">Decreased symptoms of heartburn </w:t>
            </w:r>
          </w:p>
          <w:p w14:paraId="09044604" w14:textId="77777777" w:rsidR="00FC1B03" w:rsidRDefault="00FC1B03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ED31A" w14:textId="0B71FF41" w:rsidR="00FC1B03" w:rsidRPr="007577DE" w:rsidRDefault="00FC1B03" w:rsidP="008F219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Fast acting/short duration of action</w:t>
            </w:r>
          </w:p>
          <w:p w14:paraId="03151EF7" w14:textId="77777777" w:rsidR="006A32D9" w:rsidRPr="007577DE" w:rsidRDefault="006A32D9" w:rsidP="008F21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1D8B25" w14:textId="77777777" w:rsidR="006A32D9" w:rsidRPr="007577DE" w:rsidRDefault="006A32D9" w:rsidP="007577DE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Not for treating PUD</w:t>
            </w:r>
          </w:p>
          <w:p w14:paraId="14358C8E" w14:textId="0D5BA118" w:rsidR="006A32D9" w:rsidRPr="007577DE" w:rsidRDefault="006A32D9" w:rsidP="007577DE">
            <w:pPr>
              <w:spacing w:before="120" w:after="12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Can be used to treat acidosis </w:t>
            </w:r>
          </w:p>
        </w:tc>
        <w:tc>
          <w:tcPr>
            <w:tcW w:w="2126" w:type="dxa"/>
          </w:tcPr>
          <w:p w14:paraId="0594E9EA" w14:textId="4699B2B5" w:rsidR="006A32D9" w:rsidRPr="007577DE" w:rsidRDefault="00FC1B03" w:rsidP="007577DE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Due to high sodium content, c</w:t>
            </w:r>
            <w:r w:rsidR="006A32D9"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an exacerbate HTN and HF so avoid</w:t>
            </w:r>
          </w:p>
          <w:p w14:paraId="3CDE64C3" w14:textId="77777777" w:rsidR="006A32D9" w:rsidRPr="007577DE" w:rsidRDefault="006A32D9" w:rsidP="007577DE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RF pts – can cause systemic alkalosis</w:t>
            </w:r>
          </w:p>
          <w:p w14:paraId="655DD0EA" w14:textId="77777777" w:rsidR="006A32D9" w:rsidRPr="007577DE" w:rsidRDefault="006A32D9" w:rsidP="007577DE">
            <w:pPr>
              <w:pStyle w:val="ListParagraph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46635F8" w14:textId="77777777" w:rsidR="006A32D9" w:rsidRPr="007577DE" w:rsidRDefault="006A32D9" w:rsidP="007577DE">
            <w:pPr>
              <w:spacing w:before="120" w:after="120"/>
              <w:ind w:firstLine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Bicarb reacts with stomach HCL – releases CO2→ burp</w:t>
            </w:r>
          </w:p>
          <w:p w14:paraId="5B249D16" w14:textId="77777777" w:rsidR="006A32D9" w:rsidRPr="007577DE" w:rsidRDefault="006A32D9" w:rsidP="007577DE">
            <w:pPr>
              <w:pStyle w:val="NormalWeb"/>
              <w:spacing w:before="0" w:beforeAutospacing="0" w:after="0" w:afterAutospacing="0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9" w:type="dxa"/>
          </w:tcPr>
          <w:p w14:paraId="4DAF1FB5" w14:textId="532AEBFC" w:rsidR="006A32D9" w:rsidRPr="007577DE" w:rsidRDefault="006A32D9" w:rsidP="007577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sz w:val="20"/>
                <w:szCs w:val="20"/>
              </w:rPr>
              <w:t>Don’t admin within 1</w:t>
            </w:r>
            <w:r w:rsidR="00FC1B03">
              <w:rPr>
                <w:rFonts w:asciiTheme="minorHAnsi" w:hAnsiTheme="minorHAnsi" w:cstheme="minorHAnsi"/>
                <w:sz w:val="20"/>
                <w:szCs w:val="20"/>
              </w:rPr>
              <w:t xml:space="preserve"> hour before or 4 hours after other</w:t>
            </w:r>
            <w:r w:rsidRPr="007577DE">
              <w:rPr>
                <w:rFonts w:asciiTheme="minorHAnsi" w:hAnsiTheme="minorHAnsi" w:cstheme="minorHAnsi"/>
                <w:sz w:val="20"/>
                <w:szCs w:val="20"/>
              </w:rPr>
              <w:t xml:space="preserve"> meds</w:t>
            </w:r>
          </w:p>
          <w:p w14:paraId="26AB4D67" w14:textId="526048BB" w:rsidR="006A32D9" w:rsidRPr="007577DE" w:rsidRDefault="006A32D9" w:rsidP="007577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77DE">
              <w:rPr>
                <w:rFonts w:asciiTheme="minorHAnsi" w:hAnsiTheme="minorHAnsi" w:cstheme="minorHAnsi"/>
                <w:sz w:val="20"/>
                <w:szCs w:val="20"/>
              </w:rPr>
              <w:t>Drink a full glass of water after admin</w:t>
            </w:r>
          </w:p>
        </w:tc>
      </w:tr>
    </w:tbl>
    <w:p w14:paraId="6EC3AAD2" w14:textId="3154D480" w:rsidR="00CC0F5D" w:rsidRDefault="00FC1B03" w:rsidP="00005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*ANC – acid-neutralizing capacity</w:t>
      </w:r>
    </w:p>
    <w:sectPr w:rsidR="00CC0F5D" w:rsidSect="00B80FA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58DC" w14:textId="77777777" w:rsidR="006D0FF6" w:rsidRDefault="006D0FF6" w:rsidP="00224F9B">
      <w:r>
        <w:separator/>
      </w:r>
    </w:p>
  </w:endnote>
  <w:endnote w:type="continuationSeparator" w:id="0">
    <w:p w14:paraId="64739DA6" w14:textId="77777777" w:rsidR="006D0FF6" w:rsidRDefault="006D0FF6" w:rsidP="0022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46A0" w14:textId="77777777" w:rsidR="006D0FF6" w:rsidRDefault="006D0FF6" w:rsidP="00224F9B">
      <w:r>
        <w:separator/>
      </w:r>
    </w:p>
  </w:footnote>
  <w:footnote w:type="continuationSeparator" w:id="0">
    <w:p w14:paraId="1C2D2A0F" w14:textId="77777777" w:rsidR="006D0FF6" w:rsidRDefault="006D0FF6" w:rsidP="0022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5B07" w14:textId="4482343A" w:rsidR="00224F9B" w:rsidRPr="00FC1B03" w:rsidRDefault="00224F9B">
    <w:pPr>
      <w:pStyle w:val="Header"/>
      <w:rPr>
        <w:sz w:val="14"/>
        <w:szCs w:val="14"/>
      </w:rPr>
    </w:pPr>
    <w:r>
      <w:t xml:space="preserve">Comparing Antacids Medications </w:t>
    </w:r>
    <w:r>
      <w:tab/>
    </w:r>
    <w:r>
      <w:tab/>
    </w:r>
    <w:r>
      <w:tab/>
    </w:r>
    <w:r w:rsidRPr="00FC1B03">
      <w:rPr>
        <w:sz w:val="14"/>
        <w:szCs w:val="14"/>
      </w:rPr>
      <w:t>Degenhardt, A. (2026)</w:t>
    </w:r>
  </w:p>
  <w:p w14:paraId="675F6874" w14:textId="77777777" w:rsidR="00224F9B" w:rsidRDefault="00224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574"/>
    <w:multiLevelType w:val="hybridMultilevel"/>
    <w:tmpl w:val="080AB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5134A"/>
    <w:multiLevelType w:val="hybridMultilevel"/>
    <w:tmpl w:val="51BC0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A2A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0ABE"/>
    <w:multiLevelType w:val="hybridMultilevel"/>
    <w:tmpl w:val="986E5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D7382"/>
    <w:multiLevelType w:val="hybridMultilevel"/>
    <w:tmpl w:val="5F5EE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921"/>
    <w:multiLevelType w:val="hybridMultilevel"/>
    <w:tmpl w:val="999A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40266"/>
    <w:multiLevelType w:val="hybridMultilevel"/>
    <w:tmpl w:val="65585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210995"/>
    <w:multiLevelType w:val="hybridMultilevel"/>
    <w:tmpl w:val="7C00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16A79"/>
    <w:multiLevelType w:val="hybridMultilevel"/>
    <w:tmpl w:val="2AF8F3E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4000D"/>
    <w:multiLevelType w:val="hybridMultilevel"/>
    <w:tmpl w:val="4F3A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94432"/>
    <w:multiLevelType w:val="hybridMultilevel"/>
    <w:tmpl w:val="F60A5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8215B6"/>
    <w:multiLevelType w:val="hybridMultilevel"/>
    <w:tmpl w:val="4ADE9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E50F6C"/>
    <w:multiLevelType w:val="hybridMultilevel"/>
    <w:tmpl w:val="CD86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61F5F"/>
    <w:multiLevelType w:val="hybridMultilevel"/>
    <w:tmpl w:val="7E4EF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BF60DB"/>
    <w:multiLevelType w:val="hybridMultilevel"/>
    <w:tmpl w:val="0332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F4348"/>
    <w:multiLevelType w:val="hybridMultilevel"/>
    <w:tmpl w:val="A202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F18F7"/>
    <w:multiLevelType w:val="hybridMultilevel"/>
    <w:tmpl w:val="BD0C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88848">
    <w:abstractNumId w:val="2"/>
  </w:num>
  <w:num w:numId="2" w16cid:durableId="959383604">
    <w:abstractNumId w:val="3"/>
  </w:num>
  <w:num w:numId="3" w16cid:durableId="1225603473">
    <w:abstractNumId w:val="5"/>
  </w:num>
  <w:num w:numId="4" w16cid:durableId="2015258178">
    <w:abstractNumId w:val="6"/>
  </w:num>
  <w:num w:numId="5" w16cid:durableId="422260646">
    <w:abstractNumId w:val="8"/>
  </w:num>
  <w:num w:numId="6" w16cid:durableId="1039430180">
    <w:abstractNumId w:val="14"/>
  </w:num>
  <w:num w:numId="7" w16cid:durableId="1275861993">
    <w:abstractNumId w:val="10"/>
  </w:num>
  <w:num w:numId="8" w16cid:durableId="946080324">
    <w:abstractNumId w:val="11"/>
  </w:num>
  <w:num w:numId="9" w16cid:durableId="1273783165">
    <w:abstractNumId w:val="13"/>
  </w:num>
  <w:num w:numId="10" w16cid:durableId="774788417">
    <w:abstractNumId w:val="12"/>
  </w:num>
  <w:num w:numId="11" w16cid:durableId="2109426806">
    <w:abstractNumId w:val="4"/>
  </w:num>
  <w:num w:numId="12" w16cid:durableId="1640529675">
    <w:abstractNumId w:val="15"/>
  </w:num>
  <w:num w:numId="13" w16cid:durableId="841044839">
    <w:abstractNumId w:val="0"/>
  </w:num>
  <w:num w:numId="14" w16cid:durableId="1084306341">
    <w:abstractNumId w:val="1"/>
  </w:num>
  <w:num w:numId="15" w16cid:durableId="68621572">
    <w:abstractNumId w:val="9"/>
  </w:num>
  <w:num w:numId="16" w16cid:durableId="115660596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5"/>
    <w:rsid w:val="00002410"/>
    <w:rsid w:val="00005EDC"/>
    <w:rsid w:val="0002308C"/>
    <w:rsid w:val="00027B3F"/>
    <w:rsid w:val="0006757F"/>
    <w:rsid w:val="000910C9"/>
    <w:rsid w:val="000A3911"/>
    <w:rsid w:val="000C25DA"/>
    <w:rsid w:val="000D57FC"/>
    <w:rsid w:val="000E5C72"/>
    <w:rsid w:val="00105FED"/>
    <w:rsid w:val="001115D6"/>
    <w:rsid w:val="00131D3B"/>
    <w:rsid w:val="00135141"/>
    <w:rsid w:val="00141783"/>
    <w:rsid w:val="001619DC"/>
    <w:rsid w:val="00173B36"/>
    <w:rsid w:val="00197DAC"/>
    <w:rsid w:val="001C0434"/>
    <w:rsid w:val="0020040B"/>
    <w:rsid w:val="00224F9B"/>
    <w:rsid w:val="002A564D"/>
    <w:rsid w:val="002C565F"/>
    <w:rsid w:val="002E7494"/>
    <w:rsid w:val="00313F0E"/>
    <w:rsid w:val="003356F8"/>
    <w:rsid w:val="00341CED"/>
    <w:rsid w:val="00350C28"/>
    <w:rsid w:val="00352978"/>
    <w:rsid w:val="003648E8"/>
    <w:rsid w:val="00385194"/>
    <w:rsid w:val="003A17B7"/>
    <w:rsid w:val="003A1A8E"/>
    <w:rsid w:val="00417684"/>
    <w:rsid w:val="004253DA"/>
    <w:rsid w:val="00460F82"/>
    <w:rsid w:val="004656ED"/>
    <w:rsid w:val="00497EAD"/>
    <w:rsid w:val="004C4672"/>
    <w:rsid w:val="004E05F5"/>
    <w:rsid w:val="004E3E91"/>
    <w:rsid w:val="005035A1"/>
    <w:rsid w:val="00516838"/>
    <w:rsid w:val="0051737C"/>
    <w:rsid w:val="005217E6"/>
    <w:rsid w:val="0053267D"/>
    <w:rsid w:val="00537AF5"/>
    <w:rsid w:val="00553F0F"/>
    <w:rsid w:val="005619A1"/>
    <w:rsid w:val="00571684"/>
    <w:rsid w:val="00572556"/>
    <w:rsid w:val="00594CEB"/>
    <w:rsid w:val="005D1CE0"/>
    <w:rsid w:val="005D6CCD"/>
    <w:rsid w:val="005E0179"/>
    <w:rsid w:val="005F216D"/>
    <w:rsid w:val="005F53F3"/>
    <w:rsid w:val="005F63F2"/>
    <w:rsid w:val="00642476"/>
    <w:rsid w:val="00664747"/>
    <w:rsid w:val="00686E4C"/>
    <w:rsid w:val="006A32D9"/>
    <w:rsid w:val="006A60B8"/>
    <w:rsid w:val="006C3E05"/>
    <w:rsid w:val="006D0FF6"/>
    <w:rsid w:val="006D74D1"/>
    <w:rsid w:val="00700641"/>
    <w:rsid w:val="00701BA5"/>
    <w:rsid w:val="007201F6"/>
    <w:rsid w:val="00720CB3"/>
    <w:rsid w:val="00734A56"/>
    <w:rsid w:val="007577DE"/>
    <w:rsid w:val="00760CA3"/>
    <w:rsid w:val="00770362"/>
    <w:rsid w:val="007B641C"/>
    <w:rsid w:val="007C1CA8"/>
    <w:rsid w:val="007C4E8C"/>
    <w:rsid w:val="007D4C08"/>
    <w:rsid w:val="007F5489"/>
    <w:rsid w:val="0081746E"/>
    <w:rsid w:val="00845EA4"/>
    <w:rsid w:val="00864846"/>
    <w:rsid w:val="008748D2"/>
    <w:rsid w:val="008B00D1"/>
    <w:rsid w:val="008C4486"/>
    <w:rsid w:val="008C529D"/>
    <w:rsid w:val="008E3F66"/>
    <w:rsid w:val="008F219E"/>
    <w:rsid w:val="0090663E"/>
    <w:rsid w:val="0092581C"/>
    <w:rsid w:val="0093242B"/>
    <w:rsid w:val="00957273"/>
    <w:rsid w:val="00991AEC"/>
    <w:rsid w:val="009A1332"/>
    <w:rsid w:val="009C0F7A"/>
    <w:rsid w:val="00A2018B"/>
    <w:rsid w:val="00A23D85"/>
    <w:rsid w:val="00A32CC6"/>
    <w:rsid w:val="00A51814"/>
    <w:rsid w:val="00A86608"/>
    <w:rsid w:val="00A8734B"/>
    <w:rsid w:val="00A930CF"/>
    <w:rsid w:val="00AB5C14"/>
    <w:rsid w:val="00AE2460"/>
    <w:rsid w:val="00B13B3B"/>
    <w:rsid w:val="00B36134"/>
    <w:rsid w:val="00B67E17"/>
    <w:rsid w:val="00B80FA5"/>
    <w:rsid w:val="00BC0F0A"/>
    <w:rsid w:val="00BD2271"/>
    <w:rsid w:val="00BF024E"/>
    <w:rsid w:val="00BF2D9D"/>
    <w:rsid w:val="00C20049"/>
    <w:rsid w:val="00C25F25"/>
    <w:rsid w:val="00C406C0"/>
    <w:rsid w:val="00C51555"/>
    <w:rsid w:val="00C563F8"/>
    <w:rsid w:val="00C65533"/>
    <w:rsid w:val="00C73B88"/>
    <w:rsid w:val="00CA0418"/>
    <w:rsid w:val="00CA6992"/>
    <w:rsid w:val="00CC0F5D"/>
    <w:rsid w:val="00CC2B68"/>
    <w:rsid w:val="00CD4830"/>
    <w:rsid w:val="00D0599C"/>
    <w:rsid w:val="00D5557B"/>
    <w:rsid w:val="00D807AF"/>
    <w:rsid w:val="00D92AF3"/>
    <w:rsid w:val="00DB7647"/>
    <w:rsid w:val="00DF62DD"/>
    <w:rsid w:val="00DF6471"/>
    <w:rsid w:val="00E0247E"/>
    <w:rsid w:val="00E1236D"/>
    <w:rsid w:val="00E23A36"/>
    <w:rsid w:val="00EB2C08"/>
    <w:rsid w:val="00EC18E7"/>
    <w:rsid w:val="00EC5BD0"/>
    <w:rsid w:val="00F33DF3"/>
    <w:rsid w:val="00F547ED"/>
    <w:rsid w:val="00F63543"/>
    <w:rsid w:val="00F715FE"/>
    <w:rsid w:val="00F75626"/>
    <w:rsid w:val="00F96B40"/>
    <w:rsid w:val="00FA14B5"/>
    <w:rsid w:val="00FA3C8D"/>
    <w:rsid w:val="00FB19BD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E8FA"/>
  <w15:docId w15:val="{B5688832-D5A4-9D45-86D0-BA0A11D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4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51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C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yle">
    <w:name w:val="APA Style"/>
    <w:basedOn w:val="Heading1"/>
    <w:next w:val="Heading1"/>
    <w:qFormat/>
    <w:rsid w:val="005619A1"/>
    <w:pPr>
      <w:jc w:val="center"/>
    </w:pPr>
    <w:rPr>
      <w:rFonts w:ascii="Times New Roman" w:hAnsi="Times New Roman" w:cs="Times New Roman (Headings CS)"/>
      <w:b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1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C529D"/>
    <w:pPr>
      <w:spacing w:before="20" w:after="20"/>
    </w:pPr>
    <w:rPr>
      <w:b/>
      <w:bCs/>
      <w:sz w:val="1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0FA5"/>
    <w:pPr>
      <w:ind w:left="720"/>
      <w:contextualSpacing/>
    </w:pPr>
    <w:rPr>
      <w:rFonts w:ascii="Arial" w:hAnsi="Aria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0FA5"/>
    <w:rPr>
      <w:rFonts w:ascii="Arial" w:eastAsia="Times New Roman" w:hAnsi="Arial" w:cs="Times New Roman"/>
      <w:szCs w:val="22"/>
      <w:lang w:val="en-US"/>
    </w:rPr>
  </w:style>
  <w:style w:type="table" w:styleId="TableGrid">
    <w:name w:val="Table Grid"/>
    <w:basedOn w:val="TableNormal"/>
    <w:uiPriority w:val="39"/>
    <w:rsid w:val="00B80FA5"/>
    <w:pPr>
      <w:ind w:firstLine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F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F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0F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80FA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35141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3514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C1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4656E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3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035A1"/>
    <w:pPr>
      <w:autoSpaceDE w:val="0"/>
      <w:autoSpaceDN w:val="0"/>
      <w:adjustRightInd w:val="0"/>
    </w:pPr>
    <w:rPr>
      <w:rFonts w:ascii="Tinos" w:hAnsi="Tinos" w:cs="Tinos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21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219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24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F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3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452</Words>
  <Characters>2704</Characters>
  <Application>Microsoft Office Word</Application>
  <DocSecurity>0</DocSecurity>
  <Lines>270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Egert</dc:creator>
  <cp:keywords/>
  <dc:description/>
  <cp:lastModifiedBy>Andrea Sullivan Degenhardt</cp:lastModifiedBy>
  <cp:revision>3</cp:revision>
  <cp:lastPrinted>2024-06-24T20:29:00Z</cp:lastPrinted>
  <dcterms:created xsi:type="dcterms:W3CDTF">2026-03-19T21:49:00Z</dcterms:created>
  <dcterms:modified xsi:type="dcterms:W3CDTF">2026-03-24T17:59:00Z</dcterms:modified>
</cp:coreProperties>
</file>