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C386" w14:textId="77777777" w:rsidR="00C1740B" w:rsidRPr="00874D2C" w:rsidRDefault="00C1740B">
      <w:pPr>
        <w:rPr>
          <w:b/>
          <w:bCs/>
        </w:rPr>
      </w:pPr>
    </w:p>
    <w:p w14:paraId="64E8B6E8" w14:textId="5C77CD75" w:rsidR="00C1740B" w:rsidRPr="00874D2C" w:rsidRDefault="00874D2C" w:rsidP="00874D2C">
      <w:pPr>
        <w:ind w:firstLine="0"/>
        <w:rPr>
          <w:b/>
          <w:bCs/>
        </w:rPr>
      </w:pPr>
      <w:r w:rsidRPr="00874D2C">
        <w:rPr>
          <w:b/>
          <w:bCs/>
        </w:rPr>
        <w:t xml:space="preserve">Comparing Respiratory Medications </w:t>
      </w:r>
      <w:r>
        <w:rPr>
          <w:b/>
          <w:bCs/>
        </w:rPr>
        <w:t>Table – Med Cards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2026</w:t>
      </w:r>
    </w:p>
    <w:p w14:paraId="4F9A808C" w14:textId="77777777" w:rsidR="00874D2C" w:rsidRDefault="00874D2C" w:rsidP="00874D2C">
      <w:pPr>
        <w:ind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0"/>
        <w:gridCol w:w="1613"/>
        <w:gridCol w:w="569"/>
        <w:gridCol w:w="569"/>
        <w:gridCol w:w="3533"/>
        <w:gridCol w:w="3486"/>
      </w:tblGrid>
      <w:tr w:rsidR="00C1740B" w:rsidRPr="00273B56" w14:paraId="62032A9E" w14:textId="77777777" w:rsidTr="00C1740B">
        <w:tc>
          <w:tcPr>
            <w:tcW w:w="0" w:type="auto"/>
            <w:gridSpan w:val="6"/>
            <w:shd w:val="clear" w:color="auto" w:fill="F2F2F2" w:themeFill="background1" w:themeFillShade="F2"/>
          </w:tcPr>
          <w:p w14:paraId="4EBDCA35" w14:textId="3D035FA0" w:rsidR="00C1740B" w:rsidRPr="007B7543" w:rsidRDefault="00823878" w:rsidP="00D6601A">
            <w:pPr>
              <w:spacing w:line="0" w:lineRule="atLeast"/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Gas Exchange</w:t>
            </w:r>
            <w:r w:rsidR="00915BCD">
              <w:rPr>
                <w:rFonts w:cstheme="minorHAnsi"/>
                <w:b/>
                <w:sz w:val="20"/>
                <w:szCs w:val="18"/>
              </w:rPr>
              <w:t xml:space="preserve"> </w:t>
            </w:r>
            <w:r w:rsidR="00BC60EC">
              <w:rPr>
                <w:rFonts w:cstheme="minorHAnsi"/>
                <w:b/>
                <w:sz w:val="20"/>
                <w:szCs w:val="18"/>
              </w:rPr>
              <w:t>8.5</w:t>
            </w:r>
          </w:p>
        </w:tc>
      </w:tr>
      <w:tr w:rsidR="00966056" w:rsidRPr="00273B56" w14:paraId="710EB7B4" w14:textId="77777777" w:rsidTr="00C1740B">
        <w:trPr>
          <w:trHeight w:val="1053"/>
        </w:trPr>
        <w:tc>
          <w:tcPr>
            <w:tcW w:w="0" w:type="auto"/>
            <w:gridSpan w:val="3"/>
          </w:tcPr>
          <w:p w14:paraId="2E86E7A9" w14:textId="758556FB" w:rsidR="00C1740B" w:rsidRPr="00C1740B" w:rsidRDefault="00C1740B" w:rsidP="00D6601A">
            <w:pPr>
              <w:spacing w:line="261" w:lineRule="exact"/>
              <w:ind w:firstLine="0"/>
              <w:rPr>
                <w:rFonts w:cstheme="minorHAnsi"/>
                <w:b/>
                <w:sz w:val="20"/>
                <w:szCs w:val="18"/>
              </w:rPr>
            </w:pPr>
            <w:r w:rsidRPr="00C1740B">
              <w:rPr>
                <w:rFonts w:cstheme="minorHAnsi"/>
                <w:b/>
                <w:sz w:val="20"/>
                <w:szCs w:val="18"/>
              </w:rPr>
              <w:t xml:space="preserve">Class: </w:t>
            </w:r>
            <w:r w:rsidR="00823878">
              <w:rPr>
                <w:rFonts w:cstheme="minorHAnsi"/>
                <w:b/>
                <w:sz w:val="20"/>
                <w:szCs w:val="18"/>
              </w:rPr>
              <w:t>Antihistamines (first generation)</w:t>
            </w:r>
          </w:p>
          <w:p w14:paraId="08720654" w14:textId="0E3CBE77" w:rsidR="00C1740B" w:rsidRPr="00C1740B" w:rsidRDefault="00C1740B" w:rsidP="00D6601A">
            <w:pPr>
              <w:spacing w:line="261" w:lineRule="exact"/>
              <w:ind w:firstLine="0"/>
              <w:rPr>
                <w:rFonts w:eastAsia="Times New Roman" w:cstheme="minorHAnsi"/>
                <w:sz w:val="20"/>
                <w:szCs w:val="18"/>
              </w:rPr>
            </w:pPr>
            <w:r w:rsidRPr="00C1740B">
              <w:rPr>
                <w:rFonts w:cstheme="minorHAnsi"/>
                <w:b/>
                <w:sz w:val="20"/>
                <w:szCs w:val="18"/>
              </w:rPr>
              <w:t xml:space="preserve">Prototypes: </w:t>
            </w:r>
            <w:r w:rsidR="00823878">
              <w:t xml:space="preserve">Diphenhydramine (Benadryl) </w:t>
            </w:r>
          </w:p>
          <w:p w14:paraId="0CC6FB98" w14:textId="77777777" w:rsidR="00C1740B" w:rsidRPr="009D5724" w:rsidRDefault="00C1740B" w:rsidP="00D6601A">
            <w:pPr>
              <w:spacing w:line="261" w:lineRule="exact"/>
              <w:ind w:firstLine="0"/>
              <w:rPr>
                <w:rFonts w:eastAsia="Times New Roman" w:cstheme="minorHAnsi"/>
                <w:b/>
                <w:sz w:val="20"/>
                <w:szCs w:val="18"/>
              </w:rPr>
            </w:pPr>
          </w:p>
          <w:p w14:paraId="19698661" w14:textId="51A6E61B" w:rsidR="009D5724" w:rsidRPr="00C1740B" w:rsidRDefault="009D5724" w:rsidP="00D6601A">
            <w:pPr>
              <w:spacing w:line="261" w:lineRule="exact"/>
              <w:ind w:firstLine="0"/>
              <w:rPr>
                <w:rFonts w:eastAsia="Times New Roman" w:cstheme="minorHAnsi"/>
                <w:sz w:val="20"/>
                <w:szCs w:val="18"/>
              </w:rPr>
            </w:pPr>
            <w:r w:rsidRPr="009D5724">
              <w:rPr>
                <w:rFonts w:cstheme="minorHAnsi"/>
                <w:b/>
                <w:sz w:val="20"/>
                <w:szCs w:val="18"/>
              </w:rPr>
              <w:t>Mechanism: Blocks histamine at H1 receptor, inhibits smooth muscle constriction in blood vessels and respiratory and GI tracts: decreases capillary permeability,</w:t>
            </w:r>
            <w:r>
              <w:rPr>
                <w:rFonts w:cstheme="minorHAnsi"/>
                <w:b/>
                <w:sz w:val="20"/>
                <w:szCs w:val="18"/>
              </w:rPr>
              <w:t xml:space="preserve"> salivation and tear formation </w:t>
            </w:r>
          </w:p>
        </w:tc>
        <w:tc>
          <w:tcPr>
            <w:tcW w:w="0" w:type="auto"/>
            <w:gridSpan w:val="3"/>
          </w:tcPr>
          <w:p w14:paraId="0055041E" w14:textId="77777777" w:rsidR="00C1740B" w:rsidRPr="00C1740B" w:rsidRDefault="00C1740B" w:rsidP="00C1740B">
            <w:pPr>
              <w:spacing w:line="259" w:lineRule="auto"/>
              <w:ind w:firstLine="0"/>
              <w:rPr>
                <w:rFonts w:eastAsia="Times New Roman" w:cstheme="minorHAnsi"/>
                <w:b/>
                <w:sz w:val="20"/>
                <w:szCs w:val="18"/>
              </w:rPr>
            </w:pPr>
            <w:r w:rsidRPr="00C1740B">
              <w:rPr>
                <w:rFonts w:eastAsia="Times New Roman" w:cstheme="minorHAnsi"/>
                <w:b/>
                <w:sz w:val="20"/>
                <w:szCs w:val="18"/>
              </w:rPr>
              <w:t xml:space="preserve">Therapeutic Effects: </w:t>
            </w:r>
          </w:p>
          <w:p w14:paraId="1BF3BFB8" w14:textId="0E2958C7" w:rsidR="00C1740B" w:rsidRPr="00C1740B" w:rsidRDefault="009D5724" w:rsidP="00C1740B">
            <w:pPr>
              <w:pStyle w:val="ListParagraph"/>
              <w:numPr>
                <w:ilvl w:val="0"/>
                <w:numId w:val="1"/>
              </w:numPr>
              <w:spacing w:line="261" w:lineRule="exact"/>
              <w:rPr>
                <w:rFonts w:asciiTheme="minorHAnsi" w:hAnsiTheme="minorHAnsi" w:cstheme="minorHAnsi"/>
                <w:bCs w:val="0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R</w:t>
            </w:r>
            <w:r w:rsidR="00823878">
              <w:rPr>
                <w:rFonts w:asciiTheme="minorHAnsi" w:hAnsiTheme="minorHAnsi" w:cstheme="minorHAnsi"/>
                <w:sz w:val="20"/>
                <w:szCs w:val="18"/>
              </w:rPr>
              <w:t>elieves allergic reactions</w:t>
            </w:r>
            <w:r w:rsidR="00823878">
              <w:rPr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="0096605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and </w:t>
            </w:r>
            <w:r w:rsidR="00966056" w:rsidRPr="0082387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temporarily</w:t>
            </w:r>
            <w:r w:rsidR="00823878" w:rsidRPr="0082387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relieves symptoms due to hay fever or other upper respiratory allergies: runny nose; sneezing; itchy, watery eyes; itching of the nose or throat</w:t>
            </w:r>
            <w:r w:rsidR="0082387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. For example: Common cold symptom management</w:t>
            </w:r>
          </w:p>
        </w:tc>
      </w:tr>
      <w:tr w:rsidR="009D5724" w:rsidRPr="00273B56" w14:paraId="4C3FFDA6" w14:textId="77777777" w:rsidTr="00C1740B">
        <w:tc>
          <w:tcPr>
            <w:tcW w:w="0" w:type="auto"/>
            <w:shd w:val="clear" w:color="auto" w:fill="F2F2F2" w:themeFill="background1" w:themeFillShade="F2"/>
          </w:tcPr>
          <w:p w14:paraId="5CAA67A1" w14:textId="77777777" w:rsidR="00C1740B" w:rsidRPr="007B7543" w:rsidRDefault="00C1740B" w:rsidP="00D6601A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Administration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056736B" w14:textId="77777777" w:rsidR="00C1740B" w:rsidRPr="007B7543" w:rsidRDefault="00C1740B" w:rsidP="00D6601A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Indications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</w:tcPr>
          <w:p w14:paraId="5F9680DF" w14:textId="77777777" w:rsidR="00C1740B" w:rsidRPr="007B7543" w:rsidRDefault="00C1740B" w:rsidP="00D6601A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Contraindications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BDAE346" w14:textId="77777777" w:rsidR="00C1740B" w:rsidRPr="007B7543" w:rsidRDefault="00C1740B" w:rsidP="00D6601A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Side Effects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74DBC5D" w14:textId="77777777" w:rsidR="00C1740B" w:rsidRPr="007B7543" w:rsidRDefault="00C1740B" w:rsidP="00D6601A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Nursing Considerations</w:t>
            </w:r>
          </w:p>
        </w:tc>
      </w:tr>
      <w:tr w:rsidR="009D5724" w:rsidRPr="00273B56" w14:paraId="58191C71" w14:textId="77777777" w:rsidTr="00C1740B">
        <w:tc>
          <w:tcPr>
            <w:tcW w:w="0" w:type="auto"/>
          </w:tcPr>
          <w:p w14:paraId="4B0E089C" w14:textId="58976C67" w:rsidR="00C1740B" w:rsidRDefault="00966056" w:rsidP="00D6601A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PO/IV/IM/Suppository</w:t>
            </w:r>
          </w:p>
          <w:p w14:paraId="23965D6C" w14:textId="77777777" w:rsidR="00966056" w:rsidRDefault="00966056" w:rsidP="00D6601A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Common dosages for adult PO 25-50mg q4-6hrs PRN. IV 10-50mg IM or IV </w:t>
            </w:r>
          </w:p>
          <w:p w14:paraId="7E462C22" w14:textId="1CE2E082" w:rsidR="00966056" w:rsidRPr="00C1740B" w:rsidRDefault="00966056" w:rsidP="00D6601A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Common dosages for children 4 years and older 1.25mg per kg or body weight injected IM (intramuscularly) up to 4 times per day</w:t>
            </w:r>
          </w:p>
        </w:tc>
        <w:tc>
          <w:tcPr>
            <w:tcW w:w="0" w:type="auto"/>
          </w:tcPr>
          <w:p w14:paraId="0B01CD15" w14:textId="77777777" w:rsidR="00C1740B" w:rsidRDefault="00823878" w:rsidP="00D6601A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Common Cold</w:t>
            </w:r>
          </w:p>
          <w:p w14:paraId="40D05422" w14:textId="77777777" w:rsidR="00823878" w:rsidRDefault="00823878" w:rsidP="00D6601A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Respiratory Allergies</w:t>
            </w:r>
          </w:p>
          <w:p w14:paraId="73AA4CBF" w14:textId="2A9B6846" w:rsidR="00823878" w:rsidRPr="00C1740B" w:rsidRDefault="00823878" w:rsidP="00D6601A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Mild allergic reactions</w:t>
            </w:r>
          </w:p>
        </w:tc>
        <w:tc>
          <w:tcPr>
            <w:tcW w:w="0" w:type="auto"/>
            <w:gridSpan w:val="2"/>
          </w:tcPr>
          <w:p w14:paraId="674F4328" w14:textId="0DAFD13A" w:rsidR="00C1740B" w:rsidRPr="00C1740B" w:rsidRDefault="00823878" w:rsidP="00D6601A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  <w:tab w:val="left" w:pos="520"/>
              </w:tabs>
              <w:spacing w:line="0" w:lineRule="atLeast"/>
              <w:ind w:right="18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Avoid alcohol and CNS depressants due to risk of sedation</w:t>
            </w:r>
          </w:p>
          <w:p w14:paraId="7B9D5997" w14:textId="76D9C38B" w:rsidR="00C1740B" w:rsidRPr="00C1740B" w:rsidRDefault="00C1740B" w:rsidP="00823878">
            <w:pPr>
              <w:pStyle w:val="ListParagraph"/>
              <w:tabs>
                <w:tab w:val="left" w:pos="369"/>
                <w:tab w:val="left" w:pos="520"/>
              </w:tabs>
              <w:spacing w:line="0" w:lineRule="atLeast"/>
              <w:ind w:left="170" w:firstLine="0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0" w:type="auto"/>
          </w:tcPr>
          <w:p w14:paraId="656B971B" w14:textId="74D31C0D" w:rsidR="00823878" w:rsidRPr="00823878" w:rsidRDefault="00823878" w:rsidP="0082387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eastAsia="en-CA"/>
              </w:rPr>
            </w:pPr>
            <w:r w:rsidRPr="0082387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eastAsia="en-CA"/>
              </w:rPr>
              <w:t xml:space="preserve">Sedation </w:t>
            </w:r>
            <w:r w:rsidRPr="0082387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CA"/>
              </w:rPr>
              <w:t>Anticholinergic effects</w:t>
            </w:r>
            <w:r w:rsidR="0096605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CA"/>
              </w:rPr>
              <w:t xml:space="preserve"> </w:t>
            </w:r>
            <w:r w:rsidRPr="0082387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CA"/>
              </w:rPr>
              <w:t>Gastrointestinal: Nausea/Vomiting</w:t>
            </w:r>
          </w:p>
          <w:p w14:paraId="6B90CFDB" w14:textId="77777777" w:rsidR="00823878" w:rsidRPr="00823878" w:rsidRDefault="00823878" w:rsidP="0082387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24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CA"/>
              </w:rPr>
            </w:pPr>
            <w:r w:rsidRPr="0082387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CA"/>
              </w:rPr>
              <w:t>Paradoxical effect: excitation in children</w:t>
            </w:r>
          </w:p>
          <w:p w14:paraId="47A93A06" w14:textId="77777777" w:rsidR="00C1740B" w:rsidRPr="00823878" w:rsidRDefault="00C1740B" w:rsidP="00D6601A">
            <w:pPr>
              <w:tabs>
                <w:tab w:val="left" w:pos="369"/>
              </w:tabs>
              <w:spacing w:line="0" w:lineRule="atLeast"/>
              <w:ind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71AD802" w14:textId="77777777" w:rsidR="00823878" w:rsidRPr="00823878" w:rsidRDefault="00C1740B" w:rsidP="00823878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23878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  <w:r w:rsidRPr="00383216">
              <w:rPr>
                <w:rFonts w:asciiTheme="minorHAnsi" w:hAnsiTheme="minorHAnsi" w:cstheme="minorHAnsi"/>
                <w:b/>
                <w:sz w:val="20"/>
                <w:szCs w:val="20"/>
              </w:rPr>
              <w:t>AFETY</w:t>
            </w:r>
            <w:r w:rsidRPr="00823878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  <w:r w:rsidRPr="008238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23878" w:rsidRPr="00823878">
              <w:rPr>
                <w:rFonts w:asciiTheme="majorHAnsi" w:hAnsiTheme="majorHAnsi" w:cstheme="majorHAnsi"/>
                <w:sz w:val="20"/>
                <w:szCs w:val="20"/>
              </w:rPr>
              <w:t xml:space="preserve">Note the name is close to </w:t>
            </w:r>
            <w:proofErr w:type="spellStart"/>
            <w:r w:rsidR="00823878" w:rsidRPr="00823878">
              <w:rPr>
                <w:rFonts w:asciiTheme="majorHAnsi" w:hAnsiTheme="majorHAnsi" w:cstheme="majorHAnsi"/>
                <w:sz w:val="20"/>
                <w:szCs w:val="20"/>
              </w:rPr>
              <w:t>Dimenhydramine</w:t>
            </w:r>
            <w:proofErr w:type="spellEnd"/>
            <w:r w:rsidR="00823878" w:rsidRPr="0082387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="00823878" w:rsidRPr="00823878">
              <w:rPr>
                <w:rFonts w:asciiTheme="majorHAnsi" w:hAnsiTheme="majorHAnsi" w:cstheme="majorHAnsi"/>
                <w:sz w:val="20"/>
                <w:szCs w:val="20"/>
              </w:rPr>
              <w:t>gravol</w:t>
            </w:r>
            <w:proofErr w:type="spellEnd"/>
            <w:r w:rsidR="00823878" w:rsidRPr="00823878">
              <w:rPr>
                <w:rFonts w:asciiTheme="majorHAnsi" w:hAnsiTheme="majorHAnsi" w:cstheme="majorHAnsi"/>
                <w:sz w:val="20"/>
                <w:szCs w:val="20"/>
              </w:rPr>
              <w:t>) so double check you have the right medication</w:t>
            </w:r>
          </w:p>
          <w:p w14:paraId="4223DB63" w14:textId="3F6F62B1" w:rsidR="00C1740B" w:rsidRPr="00823878" w:rsidRDefault="00C1740B" w:rsidP="00823878">
            <w:pPr>
              <w:tabs>
                <w:tab w:val="left" w:pos="369"/>
              </w:tabs>
              <w:spacing w:line="0" w:lineRule="atLeast"/>
              <w:ind w:firstLine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8C23A7E" w14:textId="1C00F545" w:rsidR="00823878" w:rsidRPr="00966056" w:rsidRDefault="00966056" w:rsidP="00823878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60"/>
              <w:rPr>
                <w:rFonts w:asciiTheme="minorHAnsi" w:hAnsiTheme="minorHAnsi" w:cstheme="minorHAnsi"/>
                <w:sz w:val="20"/>
                <w:szCs w:val="18"/>
              </w:rPr>
            </w:pPr>
            <w:r w:rsidRPr="00966056">
              <w:rPr>
                <w:rFonts w:asciiTheme="minorHAnsi" w:hAnsiTheme="minorHAnsi" w:cstheme="minorHAnsi"/>
                <w:sz w:val="20"/>
                <w:szCs w:val="18"/>
              </w:rPr>
              <w:t xml:space="preserve">Administer as per policies. Sedation is a very serious consideration especially with intravenous administration. </w:t>
            </w:r>
          </w:p>
          <w:p w14:paraId="1F4894B9" w14:textId="7228CC5C" w:rsidR="00966056" w:rsidRPr="00966056" w:rsidRDefault="00966056" w:rsidP="00823878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60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966056">
              <w:rPr>
                <w:rFonts w:asciiTheme="minorHAnsi" w:hAnsiTheme="minorHAnsi" w:cstheme="minorHAnsi"/>
                <w:sz w:val="20"/>
                <w:szCs w:val="18"/>
              </w:rPr>
              <w:t xml:space="preserve">Monitor respirations ensure </w:t>
            </w:r>
            <w:r w:rsidR="00EE7FB0">
              <w:rPr>
                <w:rFonts w:asciiTheme="minorHAnsi" w:hAnsiTheme="minorHAnsi" w:cstheme="minorHAnsi"/>
                <w:sz w:val="20"/>
                <w:szCs w:val="18"/>
              </w:rPr>
              <w:t>RR</w:t>
            </w:r>
            <w:r w:rsidRPr="00966056">
              <w:rPr>
                <w:rFonts w:asciiTheme="minorHAnsi" w:hAnsiTheme="minorHAnsi" w:cstheme="minorHAnsi"/>
                <w:sz w:val="20"/>
                <w:szCs w:val="18"/>
              </w:rPr>
              <w:t xml:space="preserve"> are over 12 </w:t>
            </w:r>
            <w:proofErr w:type="spellStart"/>
            <w:r w:rsidRPr="00966056">
              <w:rPr>
                <w:rFonts w:asciiTheme="minorHAnsi" w:hAnsiTheme="minorHAnsi" w:cstheme="minorHAnsi"/>
                <w:sz w:val="20"/>
                <w:szCs w:val="18"/>
              </w:rPr>
              <w:t>resps</w:t>
            </w:r>
            <w:proofErr w:type="spellEnd"/>
            <w:r w:rsidRPr="00966056">
              <w:rPr>
                <w:rFonts w:asciiTheme="minorHAnsi" w:hAnsiTheme="minorHAnsi" w:cstheme="minorHAnsi"/>
                <w:sz w:val="20"/>
                <w:szCs w:val="18"/>
              </w:rPr>
              <w:t xml:space="preserve"> per minute</w:t>
            </w:r>
          </w:p>
          <w:p w14:paraId="744A0E72" w14:textId="23A0BD6B" w:rsidR="00966056" w:rsidRPr="00C1740B" w:rsidRDefault="00966056" w:rsidP="00823878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60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Consider second and third generation antihistamines since they have less sedative properties</w:t>
            </w:r>
          </w:p>
        </w:tc>
      </w:tr>
    </w:tbl>
    <w:p w14:paraId="3A56A891" w14:textId="3A4FA8AC" w:rsidR="00964628" w:rsidRDefault="00964628" w:rsidP="000D6C44">
      <w:pPr>
        <w:ind w:firstLine="0"/>
      </w:pPr>
    </w:p>
    <w:p w14:paraId="38DFA3F2" w14:textId="77777777" w:rsidR="00964628" w:rsidRDefault="00964628" w:rsidP="001A58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2475"/>
        <w:gridCol w:w="1071"/>
        <w:gridCol w:w="1071"/>
        <w:gridCol w:w="3667"/>
        <w:gridCol w:w="3085"/>
      </w:tblGrid>
      <w:tr w:rsidR="00093156" w:rsidRPr="00273B56" w14:paraId="434DE427" w14:textId="77777777" w:rsidTr="00D6601A">
        <w:tc>
          <w:tcPr>
            <w:tcW w:w="0" w:type="auto"/>
            <w:gridSpan w:val="6"/>
            <w:shd w:val="clear" w:color="auto" w:fill="F2F2F2" w:themeFill="background1" w:themeFillShade="F2"/>
          </w:tcPr>
          <w:p w14:paraId="5C18ED21" w14:textId="46F321A9" w:rsidR="00964628" w:rsidRPr="007B7543" w:rsidRDefault="005A0C7A" w:rsidP="00D6601A">
            <w:pPr>
              <w:spacing w:line="0" w:lineRule="atLeast"/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 xml:space="preserve">Gas Exchange </w:t>
            </w:r>
            <w:r w:rsidR="00BC60EC">
              <w:rPr>
                <w:rFonts w:cstheme="minorHAnsi"/>
                <w:b/>
                <w:sz w:val="20"/>
                <w:szCs w:val="18"/>
              </w:rPr>
              <w:t>8.6</w:t>
            </w:r>
          </w:p>
        </w:tc>
      </w:tr>
      <w:tr w:rsidR="002865EB" w:rsidRPr="00273B56" w14:paraId="01A9C68D" w14:textId="77777777" w:rsidTr="00D6601A">
        <w:trPr>
          <w:trHeight w:val="1053"/>
        </w:trPr>
        <w:tc>
          <w:tcPr>
            <w:tcW w:w="0" w:type="auto"/>
            <w:gridSpan w:val="3"/>
          </w:tcPr>
          <w:p w14:paraId="1E368BDB" w14:textId="7DCF05A8" w:rsidR="00964628" w:rsidRPr="00C1740B" w:rsidRDefault="00964628" w:rsidP="00D6601A">
            <w:pPr>
              <w:spacing w:line="261" w:lineRule="exact"/>
              <w:ind w:firstLine="0"/>
              <w:rPr>
                <w:rFonts w:cstheme="minorHAnsi"/>
                <w:b/>
                <w:sz w:val="20"/>
                <w:szCs w:val="18"/>
              </w:rPr>
            </w:pPr>
            <w:r w:rsidRPr="00C1740B">
              <w:rPr>
                <w:rFonts w:cstheme="minorHAnsi"/>
                <w:b/>
                <w:sz w:val="20"/>
                <w:szCs w:val="18"/>
              </w:rPr>
              <w:t xml:space="preserve">Class: </w:t>
            </w:r>
            <w:r w:rsidR="005A0C7A">
              <w:rPr>
                <w:rFonts w:cstheme="minorHAnsi"/>
                <w:b/>
                <w:sz w:val="20"/>
                <w:szCs w:val="18"/>
              </w:rPr>
              <w:t>Decongestants</w:t>
            </w:r>
          </w:p>
          <w:p w14:paraId="1390637F" w14:textId="4E1BDA57" w:rsidR="00456AAF" w:rsidRPr="00456AAF" w:rsidRDefault="00964628" w:rsidP="00456AAF">
            <w:pPr>
              <w:spacing w:line="261" w:lineRule="exact"/>
              <w:ind w:firstLine="0"/>
              <w:rPr>
                <w:rFonts w:cstheme="minorHAnsi"/>
                <w:b/>
                <w:sz w:val="20"/>
                <w:szCs w:val="18"/>
              </w:rPr>
            </w:pPr>
            <w:r w:rsidRPr="00C1740B">
              <w:rPr>
                <w:rFonts w:cstheme="minorHAnsi"/>
                <w:b/>
                <w:sz w:val="20"/>
                <w:szCs w:val="18"/>
              </w:rPr>
              <w:t xml:space="preserve">Prototypes: </w:t>
            </w:r>
            <w:r w:rsidR="00093156">
              <w:rPr>
                <w:rFonts w:cstheme="minorHAnsi"/>
                <w:b/>
                <w:sz w:val="20"/>
                <w:szCs w:val="18"/>
              </w:rPr>
              <w:t xml:space="preserve"> Pseudoephedrine (Sudafed)</w:t>
            </w:r>
          </w:p>
          <w:p w14:paraId="2DA00250" w14:textId="2545BBE8" w:rsidR="00964628" w:rsidRDefault="00964628" w:rsidP="00D6601A">
            <w:pPr>
              <w:spacing w:line="261" w:lineRule="exact"/>
              <w:ind w:firstLine="0"/>
            </w:pPr>
          </w:p>
          <w:p w14:paraId="6E8581EA" w14:textId="5D7C3DE0" w:rsidR="00964628" w:rsidRPr="00456AAF" w:rsidRDefault="00964628" w:rsidP="005A0C7A">
            <w:pPr>
              <w:spacing w:line="261" w:lineRule="exact"/>
              <w:ind w:firstLine="0"/>
              <w:rPr>
                <w:rFonts w:eastAsia="Times New Roman" w:cstheme="minorHAnsi"/>
                <w:sz w:val="20"/>
                <w:szCs w:val="20"/>
              </w:rPr>
            </w:pPr>
            <w:r w:rsidRPr="00964628">
              <w:rPr>
                <w:rFonts w:eastAsia="Times New Roman"/>
                <w:b/>
                <w:bCs w:val="0"/>
                <w:sz w:val="20"/>
                <w:szCs w:val="20"/>
              </w:rPr>
              <w:t>Mechanism:</w:t>
            </w:r>
            <w:r>
              <w:rPr>
                <w:rFonts w:eastAsia="Times New Roman"/>
                <w:b/>
                <w:bCs w:val="0"/>
                <w:sz w:val="20"/>
                <w:szCs w:val="20"/>
              </w:rPr>
              <w:t xml:space="preserve">  </w:t>
            </w:r>
            <w:r w:rsidR="00093156">
              <w:rPr>
                <w:rFonts w:eastAsia="Times New Roman"/>
                <w:b/>
                <w:bCs w:val="0"/>
                <w:sz w:val="20"/>
                <w:szCs w:val="20"/>
              </w:rPr>
              <w:t>Sudafed is a</w:t>
            </w:r>
            <w:r w:rsidR="00097E82">
              <w:rPr>
                <w:rFonts w:eastAsia="Times New Roman"/>
                <w:b/>
                <w:bCs w:val="0"/>
                <w:sz w:val="20"/>
                <w:szCs w:val="20"/>
              </w:rPr>
              <w:t>n</w:t>
            </w:r>
            <w:r w:rsidR="00093156">
              <w:rPr>
                <w:rFonts w:eastAsia="Times New Roman"/>
                <w:b/>
                <w:bCs w:val="0"/>
                <w:sz w:val="20"/>
                <w:szCs w:val="20"/>
              </w:rPr>
              <w:t xml:space="preserve"> over the counter decongestant. It </w:t>
            </w:r>
            <w:r w:rsidR="00196DD9">
              <w:rPr>
                <w:rFonts w:eastAsia="Times New Roman"/>
                <w:b/>
                <w:bCs w:val="0"/>
                <w:sz w:val="20"/>
                <w:szCs w:val="20"/>
              </w:rPr>
              <w:t>acts</w:t>
            </w:r>
            <w:r w:rsidR="00093156">
              <w:rPr>
                <w:rFonts w:eastAsia="Times New Roman"/>
                <w:b/>
                <w:bCs w:val="0"/>
                <w:sz w:val="20"/>
                <w:szCs w:val="20"/>
              </w:rPr>
              <w:t xml:space="preserve"> on the adrenergic receptors by releasing norepinephrine from its storage sites.  This causes vasoconstriction-shrinking nasal mucosa membranes. </w:t>
            </w:r>
          </w:p>
        </w:tc>
        <w:tc>
          <w:tcPr>
            <w:tcW w:w="0" w:type="auto"/>
            <w:gridSpan w:val="3"/>
          </w:tcPr>
          <w:p w14:paraId="12D5D975" w14:textId="77777777" w:rsidR="00964628" w:rsidRPr="00C1740B" w:rsidRDefault="00964628" w:rsidP="00D6601A">
            <w:pPr>
              <w:spacing w:line="259" w:lineRule="auto"/>
              <w:ind w:firstLine="0"/>
              <w:rPr>
                <w:rFonts w:eastAsia="Times New Roman" w:cstheme="minorHAnsi"/>
                <w:b/>
                <w:sz w:val="20"/>
                <w:szCs w:val="18"/>
              </w:rPr>
            </w:pPr>
            <w:r w:rsidRPr="00C1740B">
              <w:rPr>
                <w:rFonts w:eastAsia="Times New Roman" w:cstheme="minorHAnsi"/>
                <w:b/>
                <w:sz w:val="20"/>
                <w:szCs w:val="18"/>
              </w:rPr>
              <w:t xml:space="preserve">Therapeutic Effects: </w:t>
            </w:r>
          </w:p>
          <w:p w14:paraId="652C8839" w14:textId="77777777" w:rsidR="00964628" w:rsidRDefault="00093156" w:rsidP="00D6601A">
            <w:pPr>
              <w:pStyle w:val="ListParagraph"/>
              <w:numPr>
                <w:ilvl w:val="0"/>
                <w:numId w:val="1"/>
              </w:numPr>
              <w:spacing w:line="261" w:lineRule="exact"/>
              <w:rPr>
                <w:rFonts w:asciiTheme="minorHAnsi" w:hAnsiTheme="minorHAnsi" w:cstheme="minorHAnsi"/>
                <w:bCs w:val="0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18"/>
              </w:rPr>
              <w:t xml:space="preserve">Relieves nasal congestion </w:t>
            </w:r>
          </w:p>
          <w:p w14:paraId="794059E0" w14:textId="77777777" w:rsidR="00093156" w:rsidRDefault="00093156" w:rsidP="00D6601A">
            <w:pPr>
              <w:pStyle w:val="ListParagraph"/>
              <w:numPr>
                <w:ilvl w:val="0"/>
                <w:numId w:val="1"/>
              </w:numPr>
              <w:spacing w:line="261" w:lineRule="exact"/>
              <w:rPr>
                <w:rFonts w:asciiTheme="minorHAnsi" w:hAnsiTheme="minorHAnsi" w:cstheme="minorHAnsi"/>
                <w:bCs w:val="0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18"/>
              </w:rPr>
              <w:t>Relieves sinus congestion</w:t>
            </w:r>
          </w:p>
          <w:p w14:paraId="3DA86EA7" w14:textId="0465AF1D" w:rsidR="00093156" w:rsidRPr="00C1740B" w:rsidRDefault="00093156" w:rsidP="00D6601A">
            <w:pPr>
              <w:pStyle w:val="ListParagraph"/>
              <w:numPr>
                <w:ilvl w:val="0"/>
                <w:numId w:val="1"/>
              </w:numPr>
              <w:spacing w:line="261" w:lineRule="exact"/>
              <w:rPr>
                <w:rFonts w:asciiTheme="minorHAnsi" w:hAnsiTheme="minorHAnsi" w:cstheme="minorHAnsi"/>
                <w:bCs w:val="0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18"/>
              </w:rPr>
              <w:t>Decreases sinus pressure and decrease pain</w:t>
            </w:r>
          </w:p>
        </w:tc>
      </w:tr>
      <w:tr w:rsidR="00196DD9" w:rsidRPr="00273B56" w14:paraId="6D94A910" w14:textId="77777777" w:rsidTr="00D6601A">
        <w:tc>
          <w:tcPr>
            <w:tcW w:w="0" w:type="auto"/>
            <w:shd w:val="clear" w:color="auto" w:fill="F2F2F2" w:themeFill="background1" w:themeFillShade="F2"/>
          </w:tcPr>
          <w:p w14:paraId="6932C671" w14:textId="77777777" w:rsidR="00964628" w:rsidRPr="007B7543" w:rsidRDefault="00964628" w:rsidP="00D6601A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Administration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BF3D83C" w14:textId="77777777" w:rsidR="00964628" w:rsidRPr="007B7543" w:rsidRDefault="00964628" w:rsidP="00D6601A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Indications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</w:tcPr>
          <w:p w14:paraId="34BB4C6A" w14:textId="77777777" w:rsidR="00964628" w:rsidRPr="007B7543" w:rsidRDefault="00964628" w:rsidP="00D6601A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Contraindications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06F5773" w14:textId="77777777" w:rsidR="00964628" w:rsidRPr="007B7543" w:rsidRDefault="00964628" w:rsidP="00D6601A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Side Effects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A7AA18F" w14:textId="77777777" w:rsidR="00964628" w:rsidRPr="007B7543" w:rsidRDefault="00964628" w:rsidP="00D6601A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Nursing Considerations</w:t>
            </w:r>
          </w:p>
        </w:tc>
      </w:tr>
      <w:tr w:rsidR="00196DD9" w:rsidRPr="00273B56" w14:paraId="2E474C8E" w14:textId="77777777" w:rsidTr="00D6601A">
        <w:tc>
          <w:tcPr>
            <w:tcW w:w="0" w:type="auto"/>
          </w:tcPr>
          <w:p w14:paraId="3FB076AD" w14:textId="77777777" w:rsidR="00964628" w:rsidRDefault="00196DD9" w:rsidP="00964628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Do not crush, chew, or break an extended release tablet</w:t>
            </w:r>
          </w:p>
          <w:p w14:paraId="4248A62F" w14:textId="463A6E88" w:rsidR="00196DD9" w:rsidRDefault="00196DD9" w:rsidP="00964628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Oral suspension is available, ensure proper measuring and d</w:t>
            </w:r>
            <w:r w:rsidR="002865EB">
              <w:rPr>
                <w:rFonts w:asciiTheme="minorHAnsi" w:hAnsiTheme="minorHAnsi" w:cstheme="minorHAnsi"/>
                <w:sz w:val="20"/>
                <w:szCs w:val="18"/>
              </w:rPr>
              <w:t>ose</w:t>
            </w:r>
          </w:p>
          <w:p w14:paraId="08D791CD" w14:textId="1BA13478" w:rsidR="002865EB" w:rsidRDefault="002865EB" w:rsidP="00964628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en-CA"/>
              </w:rPr>
              <w:t xml:space="preserve">Adult Doses: </w:t>
            </w:r>
            <w:r w:rsidRPr="002865EB">
              <w:rPr>
                <w:rFonts w:asciiTheme="minorHAnsi" w:hAnsiTheme="minorHAnsi" w:cstheme="minorHAnsi"/>
                <w:sz w:val="20"/>
                <w:szCs w:val="18"/>
                <w:lang w:val="en-CA"/>
              </w:rPr>
              <w:t>Immediate release: 30 to 60 mg orally every 4 to 6 hours as needed.</w:t>
            </w:r>
            <w:r w:rsidRPr="002865EB">
              <w:rPr>
                <w:rFonts w:asciiTheme="minorHAnsi" w:hAnsiTheme="minorHAnsi" w:cstheme="minorHAnsi"/>
                <w:sz w:val="20"/>
                <w:szCs w:val="18"/>
                <w:lang w:val="en-CA"/>
              </w:rPr>
              <w:br/>
              <w:t xml:space="preserve">Sustained release: 120 mg orally </w:t>
            </w:r>
            <w:r w:rsidRPr="002865EB">
              <w:rPr>
                <w:rFonts w:asciiTheme="minorHAnsi" w:hAnsiTheme="minorHAnsi" w:cstheme="minorHAnsi"/>
                <w:sz w:val="20"/>
                <w:szCs w:val="18"/>
                <w:lang w:val="en-CA"/>
              </w:rPr>
              <w:lastRenderedPageBreak/>
              <w:t>every 12 hours as needed.</w:t>
            </w:r>
            <w:r w:rsidRPr="002865EB">
              <w:rPr>
                <w:rFonts w:asciiTheme="minorHAnsi" w:hAnsiTheme="minorHAnsi" w:cstheme="minorHAnsi"/>
                <w:sz w:val="20"/>
                <w:szCs w:val="18"/>
                <w:lang w:val="en-CA"/>
              </w:rPr>
              <w:br/>
              <w:t>Sustained release suspension: 45 to 100 mg orally every 12 hours as needed.</w:t>
            </w:r>
            <w:r w:rsidRPr="002865EB">
              <w:rPr>
                <w:rFonts w:asciiTheme="minorHAnsi" w:hAnsiTheme="minorHAnsi" w:cstheme="minorHAnsi"/>
                <w:sz w:val="20"/>
                <w:szCs w:val="18"/>
                <w:lang w:val="en-CA"/>
              </w:rPr>
              <w:br/>
              <w:t>Maximum daily dose is 240 mg/day.</w:t>
            </w:r>
          </w:p>
          <w:p w14:paraId="6D418806" w14:textId="77777777" w:rsidR="002865EB" w:rsidRPr="002865EB" w:rsidRDefault="002865EB" w:rsidP="002865EB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5CCF5B0B" w14:textId="77777777" w:rsidR="00964628" w:rsidRDefault="00093156" w:rsidP="00964628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lastRenderedPageBreak/>
              <w:t>Use of nasal congestion due to common cold and hay fever</w:t>
            </w:r>
          </w:p>
          <w:p w14:paraId="01730070" w14:textId="77777777" w:rsidR="00093156" w:rsidRDefault="00093156" w:rsidP="00964628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Upper respiratory allergies</w:t>
            </w:r>
          </w:p>
          <w:p w14:paraId="1B693D1C" w14:textId="4262D3AC" w:rsidR="00093156" w:rsidRPr="00C1740B" w:rsidRDefault="00093156" w:rsidP="00964628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Temporarily relieves sinus congestions and pressure</w:t>
            </w:r>
          </w:p>
        </w:tc>
        <w:tc>
          <w:tcPr>
            <w:tcW w:w="0" w:type="auto"/>
            <w:gridSpan w:val="2"/>
          </w:tcPr>
          <w:p w14:paraId="7B6432F8" w14:textId="77777777" w:rsidR="00964628" w:rsidRDefault="00093156" w:rsidP="00964628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  <w:tab w:val="left" w:pos="520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Avoid using prolonged- greater than 7 days</w:t>
            </w:r>
          </w:p>
          <w:p w14:paraId="4773C8AA" w14:textId="1B3D85D6" w:rsidR="00093156" w:rsidRDefault="00093156" w:rsidP="00964628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  <w:tab w:val="left" w:pos="520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Only use this medication if advised by prescribing practitioner or pharmacist if the person has heart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lastRenderedPageBreak/>
              <w:t xml:space="preserve">disease since is acts as a sympathomimetic </w:t>
            </w:r>
          </w:p>
          <w:p w14:paraId="1D8F3927" w14:textId="152E54A8" w:rsidR="00093156" w:rsidRDefault="00093156" w:rsidP="00964628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  <w:tab w:val="left" w:pos="520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This drug is banned for professional sports by the World Anti-Doping Agency as it is a stimulant and is claimed to enhance performance</w:t>
            </w:r>
          </w:p>
          <w:p w14:paraId="2D727D03" w14:textId="368A6691" w:rsidR="00196DD9" w:rsidRDefault="00196DD9" w:rsidP="00964628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  <w:tab w:val="left" w:pos="520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DO not use in children under 4 years of age</w:t>
            </w:r>
          </w:p>
          <w:p w14:paraId="556ADD6C" w14:textId="77777777" w:rsidR="00093156" w:rsidRDefault="00196DD9" w:rsidP="00196DD9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  <w:tab w:val="left" w:pos="520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DO not take if taking MAO inhibitors within 14 days, this leads to serious side effects. </w:t>
            </w:r>
          </w:p>
          <w:p w14:paraId="27659827" w14:textId="74EC165E" w:rsidR="00196DD9" w:rsidRPr="00C1740B" w:rsidRDefault="00196DD9" w:rsidP="00196DD9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  <w:tab w:val="left" w:pos="520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DO not take if  taking caffeine pills, diet pills or other stimulants such as ADHA medications </w:t>
            </w:r>
          </w:p>
        </w:tc>
        <w:tc>
          <w:tcPr>
            <w:tcW w:w="0" w:type="auto"/>
          </w:tcPr>
          <w:p w14:paraId="1DEBD663" w14:textId="565C3C0C" w:rsidR="00384D9C" w:rsidRPr="00093156" w:rsidRDefault="00093156" w:rsidP="00093156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 w:rsidRPr="00093156">
              <w:rPr>
                <w:rFonts w:asciiTheme="minorHAnsi" w:hAnsiTheme="minorHAnsi" w:cstheme="minorHAnsi"/>
                <w:sz w:val="20"/>
                <w:szCs w:val="18"/>
              </w:rPr>
              <w:lastRenderedPageBreak/>
              <w:t>Rebound congestion with nasal route</w:t>
            </w:r>
          </w:p>
          <w:p w14:paraId="2B7872B9" w14:textId="75980281" w:rsidR="00093156" w:rsidRDefault="00093156" w:rsidP="00093156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 w:rsidRPr="00093156">
              <w:rPr>
                <w:rFonts w:asciiTheme="minorHAnsi" w:hAnsiTheme="minorHAnsi" w:cstheme="minorHAnsi"/>
                <w:sz w:val="20"/>
                <w:szCs w:val="18"/>
              </w:rPr>
              <w:t>Cardiovascular stimulation</w:t>
            </w:r>
            <w:r w:rsidR="00196DD9">
              <w:rPr>
                <w:rFonts w:asciiTheme="minorHAnsi" w:hAnsiTheme="minorHAnsi" w:cstheme="minorHAnsi"/>
                <w:sz w:val="20"/>
                <w:szCs w:val="18"/>
              </w:rPr>
              <w:t>-fast heartbeat or pounding heart beat sensation</w:t>
            </w:r>
          </w:p>
          <w:p w14:paraId="63A5050E" w14:textId="35947172" w:rsidR="00196DD9" w:rsidRDefault="00196DD9" w:rsidP="00093156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Dizziness or anxiety</w:t>
            </w:r>
          </w:p>
          <w:p w14:paraId="1AD0ED1F" w14:textId="6CE3551B" w:rsidR="00196DD9" w:rsidRDefault="00196DD9" w:rsidP="00093156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Dangerously high blood pressure</w:t>
            </w:r>
          </w:p>
          <w:p w14:paraId="6844E1D8" w14:textId="0026FE5F" w:rsidR="00196DD9" w:rsidRDefault="00196DD9" w:rsidP="00093156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Loss of appetite</w:t>
            </w:r>
          </w:p>
          <w:p w14:paraId="4A432F0D" w14:textId="3291EBDB" w:rsidR="00196DD9" w:rsidRPr="00093156" w:rsidRDefault="00196DD9" w:rsidP="00093156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Fever, headache, cough, or skin rash-contact doctor</w:t>
            </w:r>
          </w:p>
          <w:p w14:paraId="2D65025B" w14:textId="2F64FCF3" w:rsidR="00964628" w:rsidRDefault="00964628" w:rsidP="005A0C7A">
            <w:pPr>
              <w:tabs>
                <w:tab w:val="left" w:pos="369"/>
              </w:tabs>
              <w:spacing w:line="0" w:lineRule="atLeast"/>
              <w:ind w:firstLine="0"/>
              <w:rPr>
                <w:sz w:val="20"/>
                <w:szCs w:val="18"/>
              </w:rPr>
            </w:pPr>
            <w:r w:rsidRPr="00C1740B">
              <w:rPr>
                <w:b/>
                <w:sz w:val="20"/>
                <w:szCs w:val="18"/>
              </w:rPr>
              <w:lastRenderedPageBreak/>
              <w:t>SAFETY:</w:t>
            </w:r>
            <w:r w:rsidRPr="00C1740B">
              <w:rPr>
                <w:sz w:val="20"/>
                <w:szCs w:val="18"/>
              </w:rPr>
              <w:t xml:space="preserve"> </w:t>
            </w:r>
            <w:r w:rsidR="00093156">
              <w:rPr>
                <w:sz w:val="20"/>
                <w:szCs w:val="18"/>
              </w:rPr>
              <w:t xml:space="preserve"> Cautious when administering to cardiac patients due to the stimulation it can cause</w:t>
            </w:r>
          </w:p>
          <w:p w14:paraId="5048C759" w14:textId="31D45CCF" w:rsidR="00196DD9" w:rsidRDefault="00196DD9" w:rsidP="00196DD9">
            <w:pPr>
              <w:pStyle w:val="ListParagraph"/>
              <w:numPr>
                <w:ilvl w:val="0"/>
                <w:numId w:val="2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 w:rsidRPr="00196DD9">
              <w:rPr>
                <w:rFonts w:asciiTheme="minorHAnsi" w:hAnsiTheme="minorHAnsi" w:cstheme="minorHAnsi"/>
                <w:sz w:val="20"/>
                <w:szCs w:val="18"/>
              </w:rPr>
              <w:t xml:space="preserve">Death can occur in misuse of cough and cold drugs in very young children </w:t>
            </w:r>
          </w:p>
          <w:p w14:paraId="3AF93C5A" w14:textId="7AA474C9" w:rsidR="00196DD9" w:rsidRDefault="00196DD9" w:rsidP="00196DD9">
            <w:pPr>
              <w:pStyle w:val="ListParagraph"/>
              <w:numPr>
                <w:ilvl w:val="0"/>
                <w:numId w:val="2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Many over the counter drugs have combination of cough and cold drugs mixed together read the label to ensure you are not taking more drugs than indicated</w:t>
            </w:r>
          </w:p>
          <w:p w14:paraId="12213BBB" w14:textId="3AEAEAD4" w:rsidR="00196DD9" w:rsidRPr="00196DD9" w:rsidRDefault="00196DD9" w:rsidP="00196DD9">
            <w:pPr>
              <w:pStyle w:val="ListParagraph"/>
              <w:numPr>
                <w:ilvl w:val="0"/>
                <w:numId w:val="2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Can cross into breast milk and could harm a nursing baby</w:t>
            </w:r>
          </w:p>
          <w:p w14:paraId="0174E792" w14:textId="224432FE" w:rsidR="00093156" w:rsidRPr="00C1740B" w:rsidRDefault="00093156" w:rsidP="005A0C7A">
            <w:pPr>
              <w:tabs>
                <w:tab w:val="left" w:pos="369"/>
              </w:tabs>
              <w:spacing w:line="0" w:lineRule="atLeast"/>
              <w:ind w:firstLine="0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0" w:type="auto"/>
          </w:tcPr>
          <w:p w14:paraId="1A1C5F50" w14:textId="77777777" w:rsidR="00964628" w:rsidRDefault="00093156" w:rsidP="00384D9C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lastRenderedPageBreak/>
              <w:t xml:space="preserve">Drink at least 2-3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18"/>
              </w:rPr>
              <w:t>litres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 of water per day</w:t>
            </w:r>
          </w:p>
          <w:p w14:paraId="1924A7D5" w14:textId="11E789F7" w:rsidR="00196DD9" w:rsidRPr="00384D9C" w:rsidRDefault="00196DD9" w:rsidP="00384D9C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Ensure prescribing doctor thinks its ok to take this medication if the person has heart disease, diabetes or a thyroid disorder</w:t>
            </w:r>
          </w:p>
        </w:tc>
      </w:tr>
    </w:tbl>
    <w:p w14:paraId="46A14CD5" w14:textId="578E1FD2" w:rsidR="00835EB4" w:rsidRDefault="00835EB4" w:rsidP="000D6C44">
      <w:pPr>
        <w:ind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3324"/>
        <w:gridCol w:w="1110"/>
        <w:gridCol w:w="1110"/>
        <w:gridCol w:w="2939"/>
        <w:gridCol w:w="3664"/>
      </w:tblGrid>
      <w:tr w:rsidR="00835EB4" w:rsidRPr="00273B56" w14:paraId="363E1ACF" w14:textId="77777777" w:rsidTr="00D6601A">
        <w:tc>
          <w:tcPr>
            <w:tcW w:w="0" w:type="auto"/>
            <w:gridSpan w:val="6"/>
            <w:shd w:val="clear" w:color="auto" w:fill="F2F2F2" w:themeFill="background1" w:themeFillShade="F2"/>
          </w:tcPr>
          <w:p w14:paraId="2BECCB40" w14:textId="0B845FA4" w:rsidR="00835EB4" w:rsidRPr="007B7543" w:rsidRDefault="000D6C44" w:rsidP="00D6601A">
            <w:pPr>
              <w:spacing w:line="0" w:lineRule="atLeast"/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Gas Exchange</w:t>
            </w:r>
            <w:r w:rsidR="00915BCD">
              <w:rPr>
                <w:rFonts w:cstheme="minorHAnsi"/>
                <w:b/>
                <w:sz w:val="20"/>
                <w:szCs w:val="18"/>
              </w:rPr>
              <w:t xml:space="preserve"> </w:t>
            </w:r>
            <w:r w:rsidR="00BC60EC">
              <w:rPr>
                <w:rFonts w:cstheme="minorHAnsi"/>
                <w:b/>
                <w:sz w:val="20"/>
                <w:szCs w:val="18"/>
              </w:rPr>
              <w:t>8.7</w:t>
            </w:r>
          </w:p>
        </w:tc>
      </w:tr>
      <w:tr w:rsidR="00D34C49" w:rsidRPr="00273B56" w14:paraId="2BDC8CE3" w14:textId="77777777" w:rsidTr="00D6601A">
        <w:trPr>
          <w:trHeight w:val="1053"/>
        </w:trPr>
        <w:tc>
          <w:tcPr>
            <w:tcW w:w="0" w:type="auto"/>
            <w:gridSpan w:val="3"/>
          </w:tcPr>
          <w:p w14:paraId="079758C2" w14:textId="0E5027C1" w:rsidR="00835EB4" w:rsidRPr="00C1740B" w:rsidRDefault="00835EB4" w:rsidP="00D6601A">
            <w:pPr>
              <w:spacing w:line="261" w:lineRule="exact"/>
              <w:ind w:firstLine="0"/>
              <w:rPr>
                <w:rFonts w:cstheme="minorHAnsi"/>
                <w:b/>
                <w:sz w:val="20"/>
                <w:szCs w:val="18"/>
              </w:rPr>
            </w:pPr>
            <w:r w:rsidRPr="00C1740B">
              <w:rPr>
                <w:rFonts w:cstheme="minorHAnsi"/>
                <w:b/>
                <w:sz w:val="20"/>
                <w:szCs w:val="18"/>
              </w:rPr>
              <w:t xml:space="preserve">Class: </w:t>
            </w:r>
            <w:r w:rsidR="000D6C44">
              <w:rPr>
                <w:rFonts w:cstheme="minorHAnsi"/>
                <w:b/>
                <w:sz w:val="20"/>
                <w:szCs w:val="18"/>
              </w:rPr>
              <w:t>Antitussives</w:t>
            </w:r>
          </w:p>
          <w:p w14:paraId="5434D0FC" w14:textId="6068FAB5" w:rsidR="00835EB4" w:rsidRPr="00456AAF" w:rsidRDefault="00835EB4" w:rsidP="00D6601A">
            <w:pPr>
              <w:spacing w:line="261" w:lineRule="exact"/>
              <w:ind w:firstLine="0"/>
              <w:rPr>
                <w:rFonts w:cstheme="minorHAnsi"/>
                <w:b/>
                <w:sz w:val="20"/>
                <w:szCs w:val="18"/>
              </w:rPr>
            </w:pPr>
            <w:r w:rsidRPr="00C1740B">
              <w:rPr>
                <w:rFonts w:cstheme="minorHAnsi"/>
                <w:b/>
                <w:sz w:val="20"/>
                <w:szCs w:val="18"/>
              </w:rPr>
              <w:t xml:space="preserve">Prototypes: </w:t>
            </w:r>
            <w:r w:rsidR="003045DD">
              <w:rPr>
                <w:rFonts w:cstheme="minorHAnsi"/>
                <w:b/>
                <w:sz w:val="20"/>
                <w:szCs w:val="18"/>
              </w:rPr>
              <w:t>Dextromethorphan (Robitussin DM)</w:t>
            </w:r>
          </w:p>
          <w:p w14:paraId="09422A78" w14:textId="77777777" w:rsidR="00835EB4" w:rsidRDefault="00835EB4" w:rsidP="00D6601A">
            <w:pPr>
              <w:spacing w:line="261" w:lineRule="exact"/>
              <w:ind w:firstLine="0"/>
            </w:pPr>
          </w:p>
          <w:p w14:paraId="4A63E5AE" w14:textId="0D800213" w:rsidR="00835EB4" w:rsidRPr="00456AAF" w:rsidRDefault="00835EB4" w:rsidP="003045DD">
            <w:pPr>
              <w:spacing w:line="261" w:lineRule="exact"/>
              <w:ind w:firstLine="0"/>
              <w:rPr>
                <w:rFonts w:eastAsia="Times New Roman" w:cstheme="minorHAnsi"/>
                <w:sz w:val="20"/>
                <w:szCs w:val="20"/>
              </w:rPr>
            </w:pPr>
            <w:r w:rsidRPr="00964628">
              <w:rPr>
                <w:rFonts w:eastAsia="Times New Roman"/>
                <w:b/>
                <w:bCs w:val="0"/>
                <w:sz w:val="20"/>
                <w:szCs w:val="20"/>
              </w:rPr>
              <w:t>Mechanism:</w:t>
            </w:r>
            <w:r>
              <w:rPr>
                <w:rFonts w:eastAsia="Times New Roman"/>
                <w:b/>
                <w:bCs w:val="0"/>
                <w:sz w:val="20"/>
                <w:szCs w:val="20"/>
              </w:rPr>
              <w:t xml:space="preserve">  </w:t>
            </w:r>
            <w:r w:rsidR="003045DD">
              <w:rPr>
                <w:rFonts w:eastAsia="Times New Roman"/>
                <w:b/>
                <w:bCs w:val="0"/>
                <w:sz w:val="20"/>
                <w:szCs w:val="20"/>
              </w:rPr>
              <w:t>Suppresses a cough by depressing the cough center in the medulla oblongata or the cough receptors in the throat, trachea, or lungs that effectively elevate the threshold for coughing</w:t>
            </w:r>
          </w:p>
        </w:tc>
        <w:tc>
          <w:tcPr>
            <w:tcW w:w="0" w:type="auto"/>
            <w:gridSpan w:val="3"/>
          </w:tcPr>
          <w:p w14:paraId="756F24DE" w14:textId="77777777" w:rsidR="00835EB4" w:rsidRPr="00C1740B" w:rsidRDefault="00835EB4" w:rsidP="00D6601A">
            <w:pPr>
              <w:spacing w:line="259" w:lineRule="auto"/>
              <w:ind w:firstLine="0"/>
              <w:rPr>
                <w:rFonts w:eastAsia="Times New Roman" w:cstheme="minorHAnsi"/>
                <w:b/>
                <w:sz w:val="20"/>
                <w:szCs w:val="18"/>
              </w:rPr>
            </w:pPr>
            <w:r w:rsidRPr="00C1740B">
              <w:rPr>
                <w:rFonts w:eastAsia="Times New Roman" w:cstheme="minorHAnsi"/>
                <w:b/>
                <w:sz w:val="20"/>
                <w:szCs w:val="18"/>
              </w:rPr>
              <w:t xml:space="preserve">Therapeutic Effects: </w:t>
            </w:r>
          </w:p>
          <w:p w14:paraId="28C86BCE" w14:textId="0837B317" w:rsidR="00835EB4" w:rsidRPr="00C1740B" w:rsidRDefault="00383216" w:rsidP="00D6601A">
            <w:pPr>
              <w:pStyle w:val="ListParagraph"/>
              <w:numPr>
                <w:ilvl w:val="0"/>
                <w:numId w:val="1"/>
              </w:numPr>
              <w:spacing w:line="261" w:lineRule="exact"/>
              <w:rPr>
                <w:rFonts w:asciiTheme="minorHAnsi" w:hAnsiTheme="minorHAnsi" w:cstheme="minorHAnsi"/>
                <w:bCs w:val="0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18"/>
              </w:rPr>
              <w:t xml:space="preserve">Prevents coughing or decreases the frequency </w:t>
            </w:r>
          </w:p>
        </w:tc>
      </w:tr>
      <w:tr w:rsidR="00D34C49" w:rsidRPr="00273B56" w14:paraId="1CCF520D" w14:textId="77777777" w:rsidTr="00D6601A">
        <w:tc>
          <w:tcPr>
            <w:tcW w:w="0" w:type="auto"/>
            <w:shd w:val="clear" w:color="auto" w:fill="F2F2F2" w:themeFill="background1" w:themeFillShade="F2"/>
          </w:tcPr>
          <w:p w14:paraId="4715AC24" w14:textId="77777777" w:rsidR="00835EB4" w:rsidRPr="007B7543" w:rsidRDefault="00835EB4" w:rsidP="00D6601A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Administration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579CC74" w14:textId="77777777" w:rsidR="00835EB4" w:rsidRPr="007B7543" w:rsidRDefault="00835EB4" w:rsidP="00D6601A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Indications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</w:tcPr>
          <w:p w14:paraId="4CA53CC8" w14:textId="77777777" w:rsidR="00835EB4" w:rsidRPr="007B7543" w:rsidRDefault="00835EB4" w:rsidP="00D6601A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Contraindications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A1998CC" w14:textId="77777777" w:rsidR="00835EB4" w:rsidRPr="007B7543" w:rsidRDefault="00835EB4" w:rsidP="00D6601A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Side Effects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307C9A3" w14:textId="77777777" w:rsidR="00835EB4" w:rsidRPr="007B7543" w:rsidRDefault="00835EB4" w:rsidP="00D6601A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Nursing Considerations</w:t>
            </w:r>
          </w:p>
        </w:tc>
      </w:tr>
      <w:tr w:rsidR="00D34C49" w:rsidRPr="00273B56" w14:paraId="569B818F" w14:textId="77777777" w:rsidTr="00D6601A">
        <w:tc>
          <w:tcPr>
            <w:tcW w:w="0" w:type="auto"/>
          </w:tcPr>
          <w:p w14:paraId="6CE6C18D" w14:textId="77777777" w:rsidR="00835EB4" w:rsidRDefault="00D34C49" w:rsidP="00835EB4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PO by elixir </w:t>
            </w:r>
          </w:p>
          <w:p w14:paraId="0DE35414" w14:textId="77777777" w:rsidR="00D34C49" w:rsidRDefault="00D34C49" w:rsidP="00835EB4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Adults (12 years and over) 2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18"/>
              </w:rPr>
              <w:t>tsps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 every 6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18"/>
              </w:rPr>
              <w:t>hrs</w:t>
            </w:r>
            <w:proofErr w:type="spellEnd"/>
          </w:p>
          <w:p w14:paraId="69558624" w14:textId="34257752" w:rsidR="00D34C49" w:rsidRPr="00835EB4" w:rsidRDefault="00D34C49" w:rsidP="00835EB4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Not for use in children under 12 years old</w:t>
            </w:r>
          </w:p>
        </w:tc>
        <w:tc>
          <w:tcPr>
            <w:tcW w:w="0" w:type="auto"/>
          </w:tcPr>
          <w:p w14:paraId="0171FEC9" w14:textId="77777777" w:rsidR="00835EB4" w:rsidRPr="00383216" w:rsidRDefault="00383216" w:rsidP="00383216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 w:rsidRPr="00383216">
              <w:rPr>
                <w:rFonts w:asciiTheme="minorHAnsi" w:hAnsiTheme="minorHAnsi" w:cstheme="minorHAnsi"/>
                <w:sz w:val="20"/>
                <w:szCs w:val="18"/>
                <w:lang w:val="en-CA"/>
              </w:rPr>
              <w:t>Antitussives are used for a dry, hacking, non-productive cough that interferes with rest and sleep</w:t>
            </w:r>
          </w:p>
          <w:p w14:paraId="0D973954" w14:textId="77777777" w:rsidR="00383216" w:rsidRPr="00D34C49" w:rsidRDefault="00383216" w:rsidP="00383216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en-CA"/>
              </w:rPr>
              <w:t>Temporary relief of cough and minor throat and bronchial irritations from common cold or cough</w:t>
            </w:r>
          </w:p>
          <w:p w14:paraId="0F2F9938" w14:textId="3D76894D" w:rsidR="00D34C49" w:rsidRPr="00383216" w:rsidRDefault="00D34C49" w:rsidP="00383216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en-CA"/>
              </w:rPr>
              <w:t xml:space="preserve">Itchy watery eyes </w:t>
            </w:r>
          </w:p>
        </w:tc>
        <w:tc>
          <w:tcPr>
            <w:tcW w:w="0" w:type="auto"/>
            <w:gridSpan w:val="2"/>
          </w:tcPr>
          <w:p w14:paraId="0ECC87B8" w14:textId="3D5181FB" w:rsidR="00835EB4" w:rsidRDefault="00383216" w:rsidP="00835EB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83216">
              <w:rPr>
                <w:rFonts w:asciiTheme="minorHAnsi" w:hAnsiTheme="minorHAnsi" w:cstheme="minorHAnsi"/>
                <w:sz w:val="20"/>
                <w:szCs w:val="20"/>
              </w:rPr>
              <w:t xml:space="preserve">Not safe for children under </w:t>
            </w:r>
            <w:r w:rsidR="00D34C49">
              <w:rPr>
                <w:rFonts w:asciiTheme="minorHAnsi" w:hAnsiTheme="minorHAnsi" w:cstheme="minorHAnsi"/>
                <w:sz w:val="20"/>
                <w:szCs w:val="20"/>
              </w:rPr>
              <w:t xml:space="preserve">12 </w:t>
            </w:r>
            <w:r w:rsidRPr="00383216">
              <w:rPr>
                <w:rFonts w:asciiTheme="minorHAnsi" w:hAnsiTheme="minorHAnsi" w:cstheme="minorHAnsi"/>
                <w:sz w:val="20"/>
                <w:szCs w:val="20"/>
              </w:rPr>
              <w:t>years of age</w:t>
            </w:r>
          </w:p>
          <w:p w14:paraId="4DAF6937" w14:textId="77777777" w:rsidR="00383216" w:rsidRDefault="00383216" w:rsidP="00835EB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Has been used for recreational drug abuse to induce hallucinations this is a concern due to risk of overdose and impaired breathing</w:t>
            </w:r>
          </w:p>
          <w:p w14:paraId="64D14EA8" w14:textId="77777777" w:rsidR="00383216" w:rsidRDefault="00383216" w:rsidP="00835EB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 not take with alcohol</w:t>
            </w:r>
          </w:p>
          <w:p w14:paraId="79923CFF" w14:textId="77777777" w:rsidR="00383216" w:rsidRDefault="00383216" w:rsidP="00835EB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If taking MAOI’s consult doctor for further instruction</w:t>
            </w:r>
          </w:p>
          <w:p w14:paraId="07258FFE" w14:textId="03653CB2" w:rsidR="00383216" w:rsidRPr="00383216" w:rsidRDefault="00383216" w:rsidP="00835EB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If taking puffers for respiratory diseases such as </w:t>
            </w:r>
            <w:r w:rsidR="00D34C49">
              <w:rPr>
                <w:rFonts w:asciiTheme="minorHAnsi" w:hAnsiTheme="minorHAnsi" w:cstheme="minorHAnsi"/>
                <w:sz w:val="20"/>
                <w:szCs w:val="20"/>
              </w:rPr>
              <w:t xml:space="preserve">albuterol review with pharmacist if there are any interactions </w:t>
            </w:r>
          </w:p>
        </w:tc>
        <w:tc>
          <w:tcPr>
            <w:tcW w:w="0" w:type="auto"/>
          </w:tcPr>
          <w:p w14:paraId="59838D61" w14:textId="77777777" w:rsidR="00835EB4" w:rsidRPr="00835EB4" w:rsidRDefault="00835EB4" w:rsidP="00835EB4">
            <w:pPr>
              <w:numPr>
                <w:ilvl w:val="0"/>
                <w:numId w:val="1"/>
              </w:numPr>
              <w:spacing w:line="11" w:lineRule="exact"/>
              <w:rPr>
                <w:rFonts w:cstheme="minorHAnsi"/>
                <w:sz w:val="20"/>
                <w:szCs w:val="20"/>
              </w:rPr>
            </w:pPr>
          </w:p>
          <w:p w14:paraId="04859F5F" w14:textId="0E75C677" w:rsidR="00835EB4" w:rsidRPr="00383216" w:rsidRDefault="00383216" w:rsidP="00383216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83216">
              <w:rPr>
                <w:rFonts w:asciiTheme="minorHAnsi" w:hAnsiTheme="minorHAnsi" w:cstheme="minorHAnsi"/>
                <w:sz w:val="20"/>
                <w:szCs w:val="20"/>
              </w:rPr>
              <w:t>Nausea</w:t>
            </w:r>
          </w:p>
          <w:p w14:paraId="574B8098" w14:textId="09E00865" w:rsidR="00383216" w:rsidRPr="00383216" w:rsidRDefault="00383216" w:rsidP="00383216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83216">
              <w:rPr>
                <w:rFonts w:asciiTheme="minorHAnsi" w:hAnsiTheme="minorHAnsi" w:cstheme="minorHAnsi"/>
                <w:sz w:val="20"/>
                <w:szCs w:val="20"/>
              </w:rPr>
              <w:t>Drowsiness</w:t>
            </w:r>
          </w:p>
          <w:p w14:paraId="72AEBA91" w14:textId="425A9E17" w:rsidR="00383216" w:rsidRPr="00383216" w:rsidRDefault="00383216" w:rsidP="00383216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83216">
              <w:rPr>
                <w:rFonts w:asciiTheme="minorHAnsi" w:hAnsiTheme="minorHAnsi" w:cstheme="minorHAnsi"/>
                <w:sz w:val="20"/>
                <w:szCs w:val="20"/>
              </w:rPr>
              <w:t xml:space="preserve">Rash </w:t>
            </w:r>
          </w:p>
          <w:p w14:paraId="296FAA67" w14:textId="21237653" w:rsidR="00383216" w:rsidRPr="00383216" w:rsidRDefault="00383216" w:rsidP="00383216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83216">
              <w:rPr>
                <w:rFonts w:asciiTheme="minorHAnsi" w:hAnsiTheme="minorHAnsi" w:cstheme="minorHAnsi"/>
                <w:sz w:val="20"/>
                <w:szCs w:val="20"/>
              </w:rPr>
              <w:t>Adverse effect difficult breathing</w:t>
            </w:r>
          </w:p>
          <w:p w14:paraId="687F0EE3" w14:textId="56237CB6" w:rsidR="00383216" w:rsidRPr="00383216" w:rsidRDefault="00383216" w:rsidP="00383216">
            <w:pPr>
              <w:spacing w:line="0" w:lineRule="atLeast"/>
              <w:ind w:firstLine="0"/>
              <w:rPr>
                <w:rFonts w:cstheme="minorHAnsi"/>
                <w:sz w:val="20"/>
                <w:szCs w:val="20"/>
              </w:rPr>
            </w:pPr>
          </w:p>
          <w:p w14:paraId="4A0CCB33" w14:textId="77777777" w:rsidR="000D6C44" w:rsidRDefault="000D6C44" w:rsidP="000D6C44">
            <w:pPr>
              <w:spacing w:line="0" w:lineRule="atLeast"/>
              <w:rPr>
                <w:rFonts w:cstheme="minorHAnsi"/>
                <w:sz w:val="20"/>
                <w:szCs w:val="20"/>
              </w:rPr>
            </w:pPr>
          </w:p>
          <w:p w14:paraId="07984BE9" w14:textId="77777777" w:rsidR="000D6C44" w:rsidRDefault="000D6C44" w:rsidP="000D6C44">
            <w:pPr>
              <w:spacing w:line="0" w:lineRule="atLeast"/>
              <w:rPr>
                <w:rFonts w:cstheme="minorHAnsi"/>
                <w:sz w:val="20"/>
                <w:szCs w:val="20"/>
              </w:rPr>
            </w:pPr>
          </w:p>
          <w:p w14:paraId="6EB1549E" w14:textId="77777777" w:rsidR="000D6C44" w:rsidRDefault="00383216" w:rsidP="000D6C44">
            <w:pPr>
              <w:spacing w:line="0" w:lineRule="atLeast"/>
              <w:ind w:firstLine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SAFETY:</w:t>
            </w:r>
          </w:p>
          <w:p w14:paraId="4DC04A03" w14:textId="26DF7C16" w:rsidR="00383216" w:rsidRPr="00383216" w:rsidRDefault="00383216" w:rsidP="000D6C44">
            <w:pPr>
              <w:spacing w:line="0" w:lineRule="atLeast"/>
              <w:ind w:firstLine="0"/>
              <w:rPr>
                <w:rFonts w:cstheme="minorHAnsi"/>
                <w:sz w:val="20"/>
                <w:szCs w:val="20"/>
              </w:rPr>
            </w:pPr>
            <w:r w:rsidRPr="00383216">
              <w:rPr>
                <w:rFonts w:cstheme="minorHAnsi"/>
                <w:sz w:val="20"/>
                <w:szCs w:val="20"/>
              </w:rPr>
              <w:lastRenderedPageBreak/>
              <w:t>Use cautiously with respiratory disease</w:t>
            </w:r>
            <w:r w:rsidR="00D34C49">
              <w:rPr>
                <w:rFonts w:cstheme="minorHAnsi"/>
                <w:sz w:val="20"/>
                <w:szCs w:val="20"/>
              </w:rPr>
              <w:t xml:space="preserve"> such as bronchitis, asthma or emphysema </w:t>
            </w:r>
            <w:r w:rsidRPr="00383216">
              <w:rPr>
                <w:rFonts w:cstheme="minorHAnsi"/>
                <w:sz w:val="20"/>
                <w:szCs w:val="20"/>
              </w:rPr>
              <w:t xml:space="preserve"> and people taking MAOI drugs</w:t>
            </w:r>
          </w:p>
        </w:tc>
        <w:tc>
          <w:tcPr>
            <w:tcW w:w="0" w:type="auto"/>
          </w:tcPr>
          <w:p w14:paraId="69721228" w14:textId="77777777" w:rsidR="00835EB4" w:rsidRDefault="00383216" w:rsidP="00835EB4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High dosage can cause  hallucinations and disassociation </w:t>
            </w:r>
          </w:p>
          <w:p w14:paraId="6245452F" w14:textId="7AF44A6E" w:rsidR="00383216" w:rsidRDefault="00383216" w:rsidP="00835EB4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Avoid irritants that stimulate more coughing</w:t>
            </w:r>
          </w:p>
          <w:p w14:paraId="08D84C69" w14:textId="66A81C53" w:rsidR="00D34C49" w:rsidRDefault="00D34C49" w:rsidP="00835EB4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Teaching related to possible multiple drugs in one over the counter medication needs to be addressed for example acetaminophen</w:t>
            </w:r>
          </w:p>
          <w:p w14:paraId="5A538F2A" w14:textId="20BDE48B" w:rsidR="00D34C49" w:rsidRDefault="00D34C49" w:rsidP="00D34C49">
            <w:pPr>
              <w:pStyle w:val="ListParagraph"/>
              <w:tabs>
                <w:tab w:val="left" w:pos="369"/>
              </w:tabs>
              <w:spacing w:line="0" w:lineRule="atLeast"/>
              <w:ind w:left="170" w:right="12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If symptoms persist more than 3-5 days seek medical assessment again</w:t>
            </w:r>
          </w:p>
          <w:p w14:paraId="6D7257B4" w14:textId="46E85247" w:rsidR="00383216" w:rsidRPr="00835EB4" w:rsidRDefault="00383216" w:rsidP="00383216">
            <w:pPr>
              <w:pStyle w:val="ListParagraph"/>
              <w:tabs>
                <w:tab w:val="left" w:pos="369"/>
              </w:tabs>
              <w:spacing w:line="0" w:lineRule="atLeast"/>
              <w:ind w:left="170" w:right="12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48D1759" w14:textId="0267B13B" w:rsidR="00CD3249" w:rsidRDefault="00CD3249" w:rsidP="000D6C44">
      <w:pPr>
        <w:ind w:firstLine="0"/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615"/>
        <w:gridCol w:w="2140"/>
        <w:gridCol w:w="2700"/>
        <w:gridCol w:w="2052"/>
        <w:gridCol w:w="3522"/>
      </w:tblGrid>
      <w:tr w:rsidR="000D6C44" w:rsidRPr="007B7543" w14:paraId="6ACA80F8" w14:textId="77777777" w:rsidTr="008D2320">
        <w:trPr>
          <w:trHeight w:val="244"/>
        </w:trPr>
        <w:tc>
          <w:tcPr>
            <w:tcW w:w="14029" w:type="dxa"/>
            <w:gridSpan w:val="5"/>
            <w:shd w:val="clear" w:color="auto" w:fill="F2F2F2" w:themeFill="background1" w:themeFillShade="F2"/>
          </w:tcPr>
          <w:p w14:paraId="5F841FF2" w14:textId="0B3291FE" w:rsidR="000D6C44" w:rsidRPr="007B7543" w:rsidRDefault="000D6C44" w:rsidP="006C1231">
            <w:pPr>
              <w:spacing w:line="0" w:lineRule="atLeast"/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Gas Exchange</w:t>
            </w:r>
            <w:r w:rsidR="00915BCD">
              <w:rPr>
                <w:rFonts w:cstheme="minorHAnsi"/>
                <w:b/>
                <w:sz w:val="20"/>
                <w:szCs w:val="18"/>
              </w:rPr>
              <w:t xml:space="preserve"> </w:t>
            </w:r>
            <w:r w:rsidR="00BC60EC">
              <w:rPr>
                <w:rFonts w:cstheme="minorHAnsi"/>
                <w:b/>
                <w:sz w:val="20"/>
                <w:szCs w:val="18"/>
              </w:rPr>
              <w:t>8.8</w:t>
            </w:r>
          </w:p>
        </w:tc>
      </w:tr>
      <w:tr w:rsidR="00951F08" w:rsidRPr="00C1740B" w14:paraId="74DDD869" w14:textId="77777777" w:rsidTr="00EE7FB0">
        <w:trPr>
          <w:trHeight w:val="1070"/>
        </w:trPr>
        <w:tc>
          <w:tcPr>
            <w:tcW w:w="5755" w:type="dxa"/>
            <w:gridSpan w:val="2"/>
          </w:tcPr>
          <w:p w14:paraId="75C2A62C" w14:textId="0C1F14F2" w:rsidR="000D6C44" w:rsidRPr="00C1740B" w:rsidRDefault="000D6C44" w:rsidP="006C1231">
            <w:pPr>
              <w:spacing w:line="261" w:lineRule="exact"/>
              <w:ind w:firstLine="0"/>
              <w:rPr>
                <w:rFonts w:cstheme="minorHAnsi"/>
                <w:b/>
                <w:sz w:val="20"/>
                <w:szCs w:val="18"/>
              </w:rPr>
            </w:pPr>
            <w:r w:rsidRPr="00C1740B">
              <w:rPr>
                <w:rFonts w:cstheme="minorHAnsi"/>
                <w:b/>
                <w:sz w:val="20"/>
                <w:szCs w:val="18"/>
              </w:rPr>
              <w:t xml:space="preserve">Class: </w:t>
            </w:r>
            <w:r>
              <w:rPr>
                <w:rFonts w:cstheme="minorHAnsi"/>
                <w:b/>
                <w:sz w:val="20"/>
                <w:szCs w:val="18"/>
              </w:rPr>
              <w:t>Expectorants</w:t>
            </w:r>
          </w:p>
          <w:p w14:paraId="476DDE65" w14:textId="51CD2AD3" w:rsidR="000D6C44" w:rsidRPr="00456AAF" w:rsidRDefault="000D6C44" w:rsidP="006C1231">
            <w:pPr>
              <w:spacing w:line="261" w:lineRule="exact"/>
              <w:ind w:firstLine="0"/>
              <w:rPr>
                <w:rFonts w:cstheme="minorHAnsi"/>
                <w:b/>
                <w:sz w:val="20"/>
                <w:szCs w:val="18"/>
              </w:rPr>
            </w:pPr>
            <w:r w:rsidRPr="00C1740B">
              <w:rPr>
                <w:rFonts w:cstheme="minorHAnsi"/>
                <w:b/>
                <w:sz w:val="20"/>
                <w:szCs w:val="18"/>
              </w:rPr>
              <w:t xml:space="preserve">Prototypes: </w:t>
            </w:r>
            <w:proofErr w:type="spellStart"/>
            <w:r w:rsidR="00951F08">
              <w:rPr>
                <w:rFonts w:cstheme="minorHAnsi"/>
                <w:b/>
                <w:sz w:val="20"/>
                <w:szCs w:val="18"/>
              </w:rPr>
              <w:t>Guanfenesin</w:t>
            </w:r>
            <w:proofErr w:type="spellEnd"/>
            <w:r w:rsidR="00951F08">
              <w:rPr>
                <w:rFonts w:cstheme="minorHAnsi"/>
                <w:b/>
                <w:sz w:val="20"/>
                <w:szCs w:val="18"/>
              </w:rPr>
              <w:t xml:space="preserve"> (Mucinex)</w:t>
            </w:r>
          </w:p>
          <w:p w14:paraId="5CF99EA2" w14:textId="77777777" w:rsidR="000D6C44" w:rsidRDefault="000D6C44" w:rsidP="006C1231">
            <w:pPr>
              <w:spacing w:line="261" w:lineRule="exact"/>
              <w:ind w:firstLine="0"/>
            </w:pPr>
          </w:p>
          <w:p w14:paraId="6F4793CD" w14:textId="479B9475" w:rsidR="000D6C44" w:rsidRPr="00456AAF" w:rsidRDefault="000D6C44" w:rsidP="006C1231">
            <w:pPr>
              <w:spacing w:line="261" w:lineRule="exact"/>
              <w:ind w:firstLine="0"/>
              <w:rPr>
                <w:rFonts w:eastAsia="Times New Roman" w:cstheme="minorHAnsi"/>
                <w:sz w:val="20"/>
                <w:szCs w:val="20"/>
              </w:rPr>
            </w:pPr>
            <w:r w:rsidRPr="00964628">
              <w:rPr>
                <w:rFonts w:eastAsia="Times New Roman"/>
                <w:b/>
                <w:bCs w:val="0"/>
                <w:sz w:val="20"/>
                <w:szCs w:val="20"/>
              </w:rPr>
              <w:t>Mechanism:</w:t>
            </w:r>
            <w:r>
              <w:rPr>
                <w:rFonts w:eastAsia="Times New Roman"/>
                <w:b/>
                <w:bCs w:val="0"/>
                <w:sz w:val="20"/>
                <w:szCs w:val="20"/>
              </w:rPr>
              <w:t xml:space="preserve">  </w:t>
            </w:r>
            <w:r w:rsidR="00951F08" w:rsidRPr="00951F08">
              <w:rPr>
                <w:color w:val="000000"/>
                <w:sz w:val="20"/>
                <w:szCs w:val="20"/>
                <w:shd w:val="clear" w:color="auto" w:fill="FFFFFF"/>
              </w:rPr>
              <w:t>Expectorants reduce the viscosity of tenacious secretions by irritating the gastric vagal receptors that stimulate respiratory tract fluid, thus increasing the volume but decreasing the viscosity of respiratory tract secretions.</w:t>
            </w:r>
          </w:p>
        </w:tc>
        <w:tc>
          <w:tcPr>
            <w:tcW w:w="8274" w:type="dxa"/>
            <w:gridSpan w:val="3"/>
          </w:tcPr>
          <w:p w14:paraId="27FE0F58" w14:textId="77777777" w:rsidR="000D6C44" w:rsidRPr="00C1740B" w:rsidRDefault="000D6C44" w:rsidP="006C1231">
            <w:pPr>
              <w:spacing w:line="259" w:lineRule="auto"/>
              <w:ind w:firstLine="0"/>
              <w:rPr>
                <w:rFonts w:eastAsia="Times New Roman" w:cstheme="minorHAnsi"/>
                <w:b/>
                <w:sz w:val="20"/>
                <w:szCs w:val="18"/>
              </w:rPr>
            </w:pPr>
            <w:r w:rsidRPr="00C1740B">
              <w:rPr>
                <w:rFonts w:eastAsia="Times New Roman" w:cstheme="minorHAnsi"/>
                <w:b/>
                <w:sz w:val="20"/>
                <w:szCs w:val="18"/>
              </w:rPr>
              <w:t xml:space="preserve">Therapeutic Effects: </w:t>
            </w:r>
          </w:p>
          <w:p w14:paraId="589F5DC9" w14:textId="116262C5" w:rsidR="000D6C44" w:rsidRPr="00951F08" w:rsidRDefault="00951F08" w:rsidP="006C1231">
            <w:pPr>
              <w:pStyle w:val="ListParagraph"/>
              <w:numPr>
                <w:ilvl w:val="0"/>
                <w:numId w:val="1"/>
              </w:numPr>
              <w:spacing w:line="261" w:lineRule="exact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951F0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Helps loosen sputum (mucus) and thin bronchial secretions to make coughs more productive</w:t>
            </w:r>
          </w:p>
        </w:tc>
      </w:tr>
      <w:tr w:rsidR="00951F08" w:rsidRPr="007B7543" w14:paraId="0B9CCCCC" w14:textId="77777777" w:rsidTr="00EE7FB0">
        <w:trPr>
          <w:trHeight w:val="323"/>
        </w:trPr>
        <w:tc>
          <w:tcPr>
            <w:tcW w:w="3615" w:type="dxa"/>
            <w:shd w:val="clear" w:color="auto" w:fill="F2F2F2" w:themeFill="background1" w:themeFillShade="F2"/>
          </w:tcPr>
          <w:p w14:paraId="7DC41FAA" w14:textId="77777777" w:rsidR="000D6C44" w:rsidRPr="007B7543" w:rsidRDefault="000D6C44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Administration</w:t>
            </w:r>
          </w:p>
        </w:tc>
        <w:tc>
          <w:tcPr>
            <w:tcW w:w="2140" w:type="dxa"/>
            <w:shd w:val="clear" w:color="auto" w:fill="F2F2F2" w:themeFill="background1" w:themeFillShade="F2"/>
          </w:tcPr>
          <w:p w14:paraId="67FFAFC5" w14:textId="77777777" w:rsidR="000D6C44" w:rsidRPr="007B7543" w:rsidRDefault="000D6C44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Indications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570711E0" w14:textId="77777777" w:rsidR="000D6C44" w:rsidRPr="007B7543" w:rsidRDefault="000D6C44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Contraindications</w:t>
            </w:r>
          </w:p>
        </w:tc>
        <w:tc>
          <w:tcPr>
            <w:tcW w:w="2052" w:type="dxa"/>
            <w:shd w:val="clear" w:color="auto" w:fill="F2F2F2" w:themeFill="background1" w:themeFillShade="F2"/>
          </w:tcPr>
          <w:p w14:paraId="45459B23" w14:textId="77777777" w:rsidR="000D6C44" w:rsidRPr="007B7543" w:rsidRDefault="000D6C44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Side Effects</w:t>
            </w:r>
          </w:p>
        </w:tc>
        <w:tc>
          <w:tcPr>
            <w:tcW w:w="3522" w:type="dxa"/>
            <w:shd w:val="clear" w:color="auto" w:fill="F2F2F2" w:themeFill="background1" w:themeFillShade="F2"/>
          </w:tcPr>
          <w:p w14:paraId="1A5D629C" w14:textId="77777777" w:rsidR="000D6C44" w:rsidRPr="007B7543" w:rsidRDefault="000D6C44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Nursing Considerations</w:t>
            </w:r>
          </w:p>
        </w:tc>
      </w:tr>
      <w:tr w:rsidR="00951F08" w:rsidRPr="00835EB4" w14:paraId="626F91DE" w14:textId="77777777" w:rsidTr="00EE7FB0">
        <w:trPr>
          <w:trHeight w:val="1273"/>
        </w:trPr>
        <w:tc>
          <w:tcPr>
            <w:tcW w:w="3615" w:type="dxa"/>
          </w:tcPr>
          <w:p w14:paraId="08E2D738" w14:textId="4EF3F8B0" w:rsidR="000D6C44" w:rsidRDefault="00951F08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Liquid syrup or elixir</w:t>
            </w:r>
            <w:r w:rsidR="002365E4">
              <w:rPr>
                <w:rFonts w:asciiTheme="minorHAnsi" w:hAnsiTheme="minorHAnsi" w:cstheme="minorHAnsi"/>
                <w:sz w:val="20"/>
                <w:szCs w:val="18"/>
              </w:rPr>
              <w:t xml:space="preserve">, PO pill form – 12 </w:t>
            </w:r>
            <w:proofErr w:type="spellStart"/>
            <w:r w:rsidR="002365E4">
              <w:rPr>
                <w:rFonts w:asciiTheme="minorHAnsi" w:hAnsiTheme="minorHAnsi" w:cstheme="minorHAnsi"/>
                <w:sz w:val="20"/>
                <w:szCs w:val="18"/>
              </w:rPr>
              <w:t>hr</w:t>
            </w:r>
            <w:proofErr w:type="spellEnd"/>
            <w:r w:rsidR="002365E4">
              <w:rPr>
                <w:rFonts w:asciiTheme="minorHAnsi" w:hAnsiTheme="minorHAnsi" w:cstheme="minorHAnsi"/>
                <w:sz w:val="20"/>
                <w:szCs w:val="18"/>
              </w:rPr>
              <w:t xml:space="preserve"> effect (1 tablet is 600 mg) Max dose is 1200 mg in 24hrs </w:t>
            </w:r>
          </w:p>
          <w:p w14:paraId="2BCE306F" w14:textId="77777777" w:rsidR="002365E4" w:rsidRPr="002365E4" w:rsidRDefault="002365E4" w:rsidP="002365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eastAsia="en-CA"/>
              </w:rPr>
            </w:pPr>
            <w:r w:rsidRPr="002365E4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eastAsia="en-CA"/>
              </w:rPr>
              <w:t>No eating or drinking for 30 minutes after syrup</w:t>
            </w:r>
          </w:p>
          <w:p w14:paraId="2024E0A0" w14:textId="77777777" w:rsidR="002365E4" w:rsidRPr="002365E4" w:rsidRDefault="002365E4" w:rsidP="002365E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24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CA"/>
              </w:rPr>
            </w:pPr>
            <w:r w:rsidRPr="002365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CA"/>
              </w:rPr>
              <w:t>Encourage patient to cough and deep breath</w:t>
            </w:r>
          </w:p>
          <w:p w14:paraId="41CA2CD9" w14:textId="59E38650" w:rsidR="002365E4" w:rsidRDefault="002365E4" w:rsidP="002365E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24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CA"/>
              </w:rPr>
            </w:pPr>
            <w:r w:rsidRPr="002365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CA"/>
              </w:rPr>
              <w:t>Stay hydrated (2-3 liters/day)</w:t>
            </w:r>
          </w:p>
          <w:p w14:paraId="08A488BA" w14:textId="7E421BD6" w:rsidR="002365E4" w:rsidRDefault="002365E4" w:rsidP="002365E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24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CA"/>
              </w:rPr>
              <w:t>For adults 12 years and older</w:t>
            </w:r>
          </w:p>
          <w:p w14:paraId="4932DAE0" w14:textId="3A57DB8F" w:rsidR="002365E4" w:rsidRDefault="002365E4" w:rsidP="002365E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24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CA"/>
              </w:rPr>
              <w:t xml:space="preserve">Do not exceed 24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CA"/>
              </w:rPr>
              <w:t>hr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CA"/>
              </w:rPr>
              <w:t xml:space="preserve"> limit of two doses</w:t>
            </w:r>
          </w:p>
          <w:p w14:paraId="578EC674" w14:textId="44351C2A" w:rsidR="002365E4" w:rsidRDefault="002365E4" w:rsidP="002365E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24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CA"/>
              </w:rPr>
              <w:t>IF taking pill form-take with full glass of water</w:t>
            </w:r>
          </w:p>
          <w:p w14:paraId="4486615B" w14:textId="4606F50F" w:rsidR="002365E4" w:rsidRPr="002365E4" w:rsidRDefault="002365E4" w:rsidP="002365E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24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CA"/>
              </w:rPr>
              <w:t>Do not crush or break pill</w:t>
            </w:r>
          </w:p>
          <w:p w14:paraId="19696496" w14:textId="35EE0FD9" w:rsidR="002365E4" w:rsidRPr="00835EB4" w:rsidRDefault="002365E4" w:rsidP="002365E4">
            <w:pPr>
              <w:pStyle w:val="ListParagraph"/>
              <w:tabs>
                <w:tab w:val="left" w:pos="369"/>
              </w:tabs>
              <w:spacing w:line="0" w:lineRule="atLeast"/>
              <w:ind w:left="170" w:firstLine="0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2140" w:type="dxa"/>
          </w:tcPr>
          <w:p w14:paraId="7B4483FD" w14:textId="0C6B285C" w:rsidR="000D6C44" w:rsidRPr="00951F08" w:rsidRDefault="00951F08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951F0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Expectorants are used for a productive cough and for loosening mucus from the respiratory tract</w:t>
            </w:r>
          </w:p>
        </w:tc>
        <w:tc>
          <w:tcPr>
            <w:tcW w:w="2700" w:type="dxa"/>
          </w:tcPr>
          <w:p w14:paraId="754CBDC6" w14:textId="77777777" w:rsidR="000D6C44" w:rsidRPr="008D2320" w:rsidRDefault="002365E4" w:rsidP="006C123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D2320">
              <w:rPr>
                <w:rFonts w:asciiTheme="minorHAnsi" w:hAnsiTheme="minorHAnsi" w:cstheme="minorHAnsi"/>
                <w:sz w:val="20"/>
                <w:szCs w:val="20"/>
              </w:rPr>
              <w:t>CNS depressants</w:t>
            </w:r>
          </w:p>
          <w:p w14:paraId="34562E2B" w14:textId="77777777" w:rsidR="002365E4" w:rsidRPr="008D2320" w:rsidRDefault="002365E4" w:rsidP="006C123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D2320">
              <w:rPr>
                <w:rFonts w:asciiTheme="minorHAnsi" w:hAnsiTheme="minorHAnsi" w:cstheme="minorHAnsi"/>
                <w:sz w:val="20"/>
                <w:szCs w:val="20"/>
              </w:rPr>
              <w:t>Caution with pregnancy and breast feeding</w:t>
            </w:r>
          </w:p>
          <w:p w14:paraId="3AD8BCB6" w14:textId="193CFB05" w:rsidR="008D2320" w:rsidRPr="008D2320" w:rsidRDefault="008D2320" w:rsidP="008D232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D2320">
              <w:rPr>
                <w:rFonts w:asciiTheme="minorHAnsi" w:hAnsiTheme="minorHAnsi" w:cstheme="minorHAnsi"/>
                <w:sz w:val="20"/>
                <w:szCs w:val="20"/>
              </w:rPr>
              <w:t>Do not use if: Hyperthyroid, diabetes, closed angle glaucoma, high blood pressure,</w:t>
            </w:r>
          </w:p>
          <w:p w14:paraId="78F7967A" w14:textId="77777777" w:rsidR="008D2320" w:rsidRPr="008D2320" w:rsidRDefault="008D2320" w:rsidP="008D2320">
            <w:pPr>
              <w:pStyle w:val="ListParagraph"/>
              <w:ind w:left="17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D2320">
              <w:rPr>
                <w:rFonts w:asciiTheme="minorHAnsi" w:hAnsiTheme="minorHAnsi" w:cstheme="minorHAnsi"/>
                <w:sz w:val="20"/>
                <w:szCs w:val="20"/>
              </w:rPr>
              <w:t xml:space="preserve">Heart disease, </w:t>
            </w:r>
          </w:p>
          <w:p w14:paraId="0E887547" w14:textId="2448588B" w:rsidR="008D2320" w:rsidRPr="008D2320" w:rsidRDefault="008D2320" w:rsidP="008D2320">
            <w:pPr>
              <w:pStyle w:val="ListParagraph"/>
              <w:ind w:left="170" w:firstLine="0"/>
              <w:rPr>
                <w:rFonts w:cstheme="minorHAnsi"/>
                <w:sz w:val="18"/>
                <w:szCs w:val="18"/>
              </w:rPr>
            </w:pPr>
            <w:r w:rsidRPr="008D2320">
              <w:rPr>
                <w:rFonts w:asciiTheme="minorHAnsi" w:hAnsiTheme="minorHAnsi" w:cstheme="minorHAnsi"/>
                <w:sz w:val="20"/>
                <w:szCs w:val="20"/>
              </w:rPr>
              <w:t>Enlarged prostate</w:t>
            </w:r>
          </w:p>
        </w:tc>
        <w:tc>
          <w:tcPr>
            <w:tcW w:w="2052" w:type="dxa"/>
          </w:tcPr>
          <w:p w14:paraId="2407DBB8" w14:textId="77777777" w:rsidR="000D6C44" w:rsidRPr="00835EB4" w:rsidRDefault="000D6C44" w:rsidP="006C1231">
            <w:pPr>
              <w:numPr>
                <w:ilvl w:val="0"/>
                <w:numId w:val="1"/>
              </w:numPr>
              <w:spacing w:line="11" w:lineRule="exact"/>
              <w:rPr>
                <w:rFonts w:cstheme="minorHAnsi"/>
                <w:sz w:val="20"/>
                <w:szCs w:val="20"/>
              </w:rPr>
            </w:pPr>
          </w:p>
          <w:p w14:paraId="1F328EDF" w14:textId="77777777" w:rsidR="00951F08" w:rsidRPr="00951F08" w:rsidRDefault="00951F08" w:rsidP="00951F08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951F0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skin rash</w:t>
            </w:r>
          </w:p>
          <w:p w14:paraId="44ADAEF0" w14:textId="77777777" w:rsidR="00951F08" w:rsidRPr="00951F08" w:rsidRDefault="00951F08" w:rsidP="00951F08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951F0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headache</w:t>
            </w:r>
          </w:p>
          <w:p w14:paraId="6FCA5304" w14:textId="7AF3C9AE" w:rsidR="000D6C44" w:rsidRPr="002365E4" w:rsidRDefault="00951F08" w:rsidP="00197C3A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cstheme="minorHAnsi"/>
                <w:sz w:val="20"/>
                <w:szCs w:val="20"/>
              </w:rPr>
            </w:pPr>
            <w:r w:rsidRPr="002365E4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nausea and vomiting</w:t>
            </w:r>
          </w:p>
          <w:p w14:paraId="758D0142" w14:textId="519D875B" w:rsidR="002365E4" w:rsidRPr="002365E4" w:rsidRDefault="002365E4" w:rsidP="00197C3A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diarrhea</w:t>
            </w:r>
          </w:p>
          <w:p w14:paraId="235E96CF" w14:textId="72917E7A" w:rsidR="002365E4" w:rsidRPr="002365E4" w:rsidRDefault="002365E4" w:rsidP="00197C3A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large doses cause drowsiness</w:t>
            </w:r>
          </w:p>
          <w:p w14:paraId="3FDFC647" w14:textId="77777777" w:rsidR="000D6C44" w:rsidRDefault="000D6C44" w:rsidP="006C1231">
            <w:pPr>
              <w:spacing w:line="0" w:lineRule="atLeast"/>
              <w:rPr>
                <w:rFonts w:cstheme="minorHAnsi"/>
                <w:sz w:val="20"/>
                <w:szCs w:val="20"/>
              </w:rPr>
            </w:pPr>
          </w:p>
          <w:p w14:paraId="245C9B3F" w14:textId="77777777" w:rsidR="000D6C44" w:rsidRDefault="000D6C44" w:rsidP="006C1231">
            <w:pPr>
              <w:spacing w:line="0" w:lineRule="atLeast"/>
              <w:ind w:firstLine="0"/>
              <w:rPr>
                <w:rFonts w:cstheme="minorHAnsi"/>
                <w:b/>
                <w:sz w:val="20"/>
                <w:szCs w:val="20"/>
              </w:rPr>
            </w:pPr>
            <w:r w:rsidRPr="000D6C44">
              <w:rPr>
                <w:rFonts w:cstheme="minorHAnsi"/>
                <w:b/>
                <w:sz w:val="20"/>
                <w:szCs w:val="20"/>
              </w:rPr>
              <w:t>Safety</w:t>
            </w:r>
          </w:p>
          <w:p w14:paraId="189466F5" w14:textId="77777777" w:rsidR="00951F08" w:rsidRDefault="00951F08" w:rsidP="006C1231">
            <w:pPr>
              <w:spacing w:line="0" w:lineRule="atLeast"/>
              <w:ind w:firstLine="0"/>
              <w:rPr>
                <w:rFonts w:cstheme="minorHAnsi"/>
                <w:sz w:val="20"/>
                <w:szCs w:val="20"/>
              </w:rPr>
            </w:pPr>
            <w:r w:rsidRPr="00951F08">
              <w:rPr>
                <w:rFonts w:cstheme="minorHAnsi"/>
                <w:sz w:val="20"/>
                <w:szCs w:val="20"/>
              </w:rPr>
              <w:t>Speak with prescribing doctor for use when pregnant or breast feeding</w:t>
            </w:r>
          </w:p>
          <w:p w14:paraId="06C65528" w14:textId="65DB3BBE" w:rsidR="00951F08" w:rsidRPr="00951F08" w:rsidRDefault="00951F08" w:rsidP="006C1231">
            <w:pPr>
              <w:spacing w:line="0" w:lineRule="atLeast"/>
              <w:ind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Risk of drowsiness-assess resp</w:t>
            </w:r>
            <w:r w:rsidR="008D2320">
              <w:rPr>
                <w:rFonts w:cstheme="minorHAnsi"/>
                <w:sz w:val="20"/>
                <w:szCs w:val="20"/>
              </w:rPr>
              <w:t>iration</w:t>
            </w:r>
            <w:r>
              <w:rPr>
                <w:rFonts w:cstheme="minorHAnsi"/>
                <w:sz w:val="20"/>
                <w:szCs w:val="20"/>
              </w:rPr>
              <w:t>s and wakefulness</w:t>
            </w:r>
          </w:p>
        </w:tc>
        <w:tc>
          <w:tcPr>
            <w:tcW w:w="3522" w:type="dxa"/>
          </w:tcPr>
          <w:p w14:paraId="01BD9E53" w14:textId="6A0A9F2F" w:rsidR="00951F08" w:rsidRPr="00951F08" w:rsidRDefault="00951F08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51F0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The medication is safe for all ages. Guaifenesin is only recommended for use during pregnancy and breastfeeding when benefit outweighs the risk</w:t>
            </w:r>
          </w:p>
          <w:p w14:paraId="2E131B12" w14:textId="592403BA" w:rsidR="00951F08" w:rsidRPr="00951F08" w:rsidRDefault="00951F08" w:rsidP="00951F0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Pr="00951F0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void irritants that stimulate their cough.  </w:t>
            </w:r>
          </w:p>
          <w:p w14:paraId="5F3AC7D1" w14:textId="730825EC" w:rsidR="000D6C44" w:rsidRPr="00951F08" w:rsidRDefault="00951F08" w:rsidP="00951F0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Can c</w:t>
            </w:r>
            <w:r w:rsidRPr="00951F0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ause drowsiness. Patients should avoid taking them with other CNS depressants or alcohol</w:t>
            </w:r>
          </w:p>
        </w:tc>
      </w:tr>
    </w:tbl>
    <w:p w14:paraId="394B322B" w14:textId="731F8AAB" w:rsidR="000D6C44" w:rsidRDefault="000D6C44" w:rsidP="001A58CE"/>
    <w:p w14:paraId="4F04A8A0" w14:textId="77777777" w:rsidR="00915BCD" w:rsidRDefault="00915BCD" w:rsidP="00915BCD">
      <w:pPr>
        <w:ind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6"/>
        <w:gridCol w:w="3163"/>
        <w:gridCol w:w="2976"/>
        <w:gridCol w:w="3254"/>
        <w:gridCol w:w="3531"/>
      </w:tblGrid>
      <w:tr w:rsidR="00915BCD" w:rsidRPr="00273B56" w14:paraId="44042857" w14:textId="77777777" w:rsidTr="006C1231">
        <w:tc>
          <w:tcPr>
            <w:tcW w:w="0" w:type="auto"/>
            <w:gridSpan w:val="5"/>
            <w:shd w:val="clear" w:color="auto" w:fill="F2F2F2" w:themeFill="background1" w:themeFillShade="F2"/>
          </w:tcPr>
          <w:p w14:paraId="00C5EC3A" w14:textId="0614D8F4" w:rsidR="00915BCD" w:rsidRPr="007B7543" w:rsidRDefault="00915BCD" w:rsidP="006C1231">
            <w:pPr>
              <w:spacing w:line="0" w:lineRule="atLeast"/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 xml:space="preserve">Gas </w:t>
            </w:r>
            <w:proofErr w:type="gramStart"/>
            <w:r>
              <w:rPr>
                <w:rFonts w:cstheme="minorHAnsi"/>
                <w:b/>
                <w:sz w:val="20"/>
                <w:szCs w:val="18"/>
              </w:rPr>
              <w:t xml:space="preserve">Exchange  </w:t>
            </w:r>
            <w:r w:rsidR="00BC60EC">
              <w:rPr>
                <w:rFonts w:cstheme="minorHAnsi"/>
                <w:b/>
                <w:sz w:val="20"/>
                <w:szCs w:val="18"/>
              </w:rPr>
              <w:t>8</w:t>
            </w:r>
            <w:proofErr w:type="gramEnd"/>
            <w:r w:rsidR="00BC60EC">
              <w:rPr>
                <w:rFonts w:cstheme="minorHAnsi"/>
                <w:b/>
                <w:sz w:val="20"/>
                <w:szCs w:val="18"/>
              </w:rPr>
              <w:t>.9</w:t>
            </w:r>
          </w:p>
        </w:tc>
      </w:tr>
      <w:tr w:rsidR="00BC60EC" w:rsidRPr="00273B56" w14:paraId="370FF851" w14:textId="77777777" w:rsidTr="006C1231">
        <w:trPr>
          <w:trHeight w:val="1053"/>
        </w:trPr>
        <w:tc>
          <w:tcPr>
            <w:tcW w:w="0" w:type="auto"/>
            <w:gridSpan w:val="2"/>
          </w:tcPr>
          <w:p w14:paraId="6E8C5F14" w14:textId="0FC9C640" w:rsidR="00915BCD" w:rsidRPr="00C1740B" w:rsidRDefault="00915BCD" w:rsidP="006C1231">
            <w:pPr>
              <w:spacing w:line="261" w:lineRule="exact"/>
              <w:ind w:firstLine="0"/>
              <w:rPr>
                <w:rFonts w:cstheme="minorHAnsi"/>
                <w:b/>
                <w:sz w:val="20"/>
                <w:szCs w:val="18"/>
              </w:rPr>
            </w:pPr>
            <w:r w:rsidRPr="00C1740B">
              <w:rPr>
                <w:rFonts w:cstheme="minorHAnsi"/>
                <w:b/>
                <w:sz w:val="20"/>
                <w:szCs w:val="18"/>
              </w:rPr>
              <w:t xml:space="preserve">Class: </w:t>
            </w:r>
            <w:r>
              <w:rPr>
                <w:rFonts w:cstheme="minorHAnsi"/>
                <w:b/>
                <w:sz w:val="20"/>
                <w:szCs w:val="18"/>
              </w:rPr>
              <w:t xml:space="preserve"> Beta- 2 Agonists</w:t>
            </w:r>
          </w:p>
          <w:p w14:paraId="1FCB9FCA" w14:textId="48563274" w:rsidR="00915BCD" w:rsidRPr="00AA1E4A" w:rsidRDefault="00AA1E4A" w:rsidP="006C1231">
            <w:pPr>
              <w:spacing w:line="261" w:lineRule="exact"/>
              <w:ind w:firstLine="0"/>
              <w:rPr>
                <w:sz w:val="20"/>
                <w:szCs w:val="20"/>
              </w:rPr>
            </w:pPr>
            <w:r w:rsidRPr="00AA1E4A">
              <w:rPr>
                <w:b/>
                <w:sz w:val="20"/>
                <w:szCs w:val="20"/>
              </w:rPr>
              <w:t>Prototype</w:t>
            </w:r>
            <w:r>
              <w:t xml:space="preserve">: </w:t>
            </w:r>
            <w:r w:rsidRPr="00AA1E4A">
              <w:rPr>
                <w:sz w:val="20"/>
                <w:szCs w:val="20"/>
              </w:rPr>
              <w:t>Salmeterol</w:t>
            </w:r>
            <w:r w:rsidR="00A215C8">
              <w:rPr>
                <w:sz w:val="20"/>
                <w:szCs w:val="20"/>
              </w:rPr>
              <w:t xml:space="preserve"> (long acting)</w:t>
            </w:r>
            <w:r w:rsidRPr="00AA1E4A">
              <w:rPr>
                <w:sz w:val="20"/>
                <w:szCs w:val="20"/>
              </w:rPr>
              <w:t xml:space="preserve"> and </w:t>
            </w:r>
            <w:r w:rsidR="00BC60EC">
              <w:rPr>
                <w:sz w:val="20"/>
                <w:szCs w:val="20"/>
              </w:rPr>
              <w:t>Salbutamol</w:t>
            </w:r>
            <w:r w:rsidR="00A215C8">
              <w:rPr>
                <w:sz w:val="20"/>
                <w:szCs w:val="20"/>
              </w:rPr>
              <w:t xml:space="preserve"> (short acting)</w:t>
            </w:r>
          </w:p>
          <w:p w14:paraId="61BDBC62" w14:textId="647F27A2" w:rsidR="00915BCD" w:rsidRPr="00456AAF" w:rsidRDefault="00915BCD" w:rsidP="00915BCD">
            <w:pPr>
              <w:spacing w:line="261" w:lineRule="exact"/>
              <w:ind w:firstLine="0"/>
              <w:rPr>
                <w:rFonts w:eastAsia="Times New Roman" w:cstheme="minorHAnsi"/>
                <w:sz w:val="20"/>
                <w:szCs w:val="20"/>
              </w:rPr>
            </w:pPr>
            <w:r w:rsidRPr="00964628">
              <w:rPr>
                <w:rFonts w:eastAsia="Times New Roman"/>
                <w:b/>
                <w:bCs w:val="0"/>
                <w:sz w:val="20"/>
                <w:szCs w:val="20"/>
              </w:rPr>
              <w:t>Mechanism</w:t>
            </w:r>
            <w:r w:rsidRPr="00BC60EC">
              <w:rPr>
                <w:rFonts w:eastAsia="Times New Roman"/>
                <w:sz w:val="20"/>
                <w:szCs w:val="20"/>
              </w:rPr>
              <w:t xml:space="preserve">:  </w:t>
            </w:r>
            <w:r w:rsidR="00BC60EC" w:rsidRPr="00BC60EC">
              <w:rPr>
                <w:rFonts w:eastAsia="Times New Roman"/>
                <w:sz w:val="20"/>
                <w:szCs w:val="20"/>
              </w:rPr>
              <w:t>Salbutamol</w:t>
            </w:r>
            <w:r w:rsidR="00AA1E4A" w:rsidRPr="00AA1E4A">
              <w:rPr>
                <w:color w:val="000000"/>
                <w:sz w:val="20"/>
                <w:szCs w:val="20"/>
                <w:shd w:val="clear" w:color="auto" w:fill="FFFFFF"/>
              </w:rPr>
              <w:t xml:space="preserve"> and salmeterol stimulate Beta 2-adrenergic receptors in the smooth muscle of bronchi and bronchioles producing bronchodilation. Beta-1 receptors can also be inadvertently stimulated, causing tachycardia.</w:t>
            </w:r>
          </w:p>
        </w:tc>
        <w:tc>
          <w:tcPr>
            <w:tcW w:w="0" w:type="auto"/>
            <w:gridSpan w:val="3"/>
          </w:tcPr>
          <w:p w14:paraId="46F0D7B0" w14:textId="77777777" w:rsidR="00915BCD" w:rsidRPr="00C1740B" w:rsidRDefault="00915BCD" w:rsidP="006C1231">
            <w:pPr>
              <w:spacing w:line="259" w:lineRule="auto"/>
              <w:ind w:firstLine="0"/>
              <w:rPr>
                <w:rFonts w:eastAsia="Times New Roman" w:cstheme="minorHAnsi"/>
                <w:b/>
                <w:sz w:val="20"/>
                <w:szCs w:val="18"/>
              </w:rPr>
            </w:pPr>
            <w:r w:rsidRPr="00C1740B">
              <w:rPr>
                <w:rFonts w:eastAsia="Times New Roman" w:cstheme="minorHAnsi"/>
                <w:b/>
                <w:sz w:val="20"/>
                <w:szCs w:val="18"/>
              </w:rPr>
              <w:t xml:space="preserve">Therapeutic Effects: </w:t>
            </w:r>
          </w:p>
          <w:p w14:paraId="208F5DD8" w14:textId="79E1AE0E" w:rsidR="00915BCD" w:rsidRPr="00C1740B" w:rsidRDefault="00A215C8" w:rsidP="00A215C8">
            <w:pPr>
              <w:pStyle w:val="ListParagraph"/>
              <w:numPr>
                <w:ilvl w:val="0"/>
                <w:numId w:val="1"/>
              </w:numPr>
              <w:spacing w:line="261" w:lineRule="exact"/>
              <w:rPr>
                <w:rFonts w:asciiTheme="minorHAnsi" w:hAnsiTheme="minorHAnsi" w:cstheme="minorHAnsi"/>
                <w:bCs w:val="0"/>
                <w:sz w:val="20"/>
                <w:szCs w:val="18"/>
              </w:rPr>
            </w:pPr>
            <w:r w:rsidRPr="00A215C8">
              <w:rPr>
                <w:rFonts w:asciiTheme="minorHAnsi" w:hAnsiTheme="minorHAnsi" w:cstheme="minorHAnsi"/>
                <w:bCs w:val="0"/>
                <w:sz w:val="20"/>
                <w:szCs w:val="18"/>
              </w:rPr>
              <w:t xml:space="preserve">Short-acting </w:t>
            </w:r>
            <w:r w:rsidR="00BC60EC">
              <w:rPr>
                <w:rFonts w:asciiTheme="minorHAnsi" w:hAnsiTheme="minorHAnsi" w:cstheme="minorHAnsi"/>
                <w:bCs w:val="0"/>
                <w:sz w:val="20"/>
                <w:szCs w:val="18"/>
              </w:rPr>
              <w:t>salbutamol</w:t>
            </w:r>
            <w:r w:rsidRPr="00A215C8">
              <w:rPr>
                <w:rFonts w:asciiTheme="minorHAnsi" w:hAnsiTheme="minorHAnsi" w:cstheme="minorHAnsi"/>
                <w:bCs w:val="0"/>
                <w:sz w:val="20"/>
                <w:szCs w:val="18"/>
              </w:rPr>
              <w:t xml:space="preserve"> is used to prevent or treat bronchospasms in people with asthma, reversible obstructive airway disease, or exercise-induced bronchospasm.</w:t>
            </w:r>
            <w:r w:rsidR="00F63478">
              <w:rPr>
                <w:rFonts w:asciiTheme="minorHAnsi" w:hAnsiTheme="minorHAnsi" w:cstheme="minorHAnsi"/>
                <w:bCs w:val="0"/>
                <w:sz w:val="20"/>
                <w:szCs w:val="18"/>
              </w:rPr>
              <w:t xml:space="preserve"> Short acting induces rapid bronchodilation and</w:t>
            </w:r>
            <w:r w:rsidRPr="00A215C8">
              <w:rPr>
                <w:rFonts w:asciiTheme="minorHAnsi" w:hAnsiTheme="minorHAnsi" w:cstheme="minorHAnsi"/>
                <w:bCs w:val="0"/>
                <w:sz w:val="20"/>
                <w:szCs w:val="18"/>
              </w:rPr>
              <w:t xml:space="preserve"> Long-acting salmeterol is used to prevent bronchospasm</w:t>
            </w:r>
            <w:r w:rsidR="00F63478">
              <w:rPr>
                <w:rFonts w:asciiTheme="minorHAnsi" w:hAnsiTheme="minorHAnsi" w:cstheme="minorHAnsi"/>
                <w:bCs w:val="0"/>
                <w:sz w:val="20"/>
                <w:szCs w:val="18"/>
              </w:rPr>
              <w:t>s. Please note the differences</w:t>
            </w:r>
          </w:p>
        </w:tc>
      </w:tr>
      <w:tr w:rsidR="00BC60EC" w:rsidRPr="00273B56" w14:paraId="011096A2" w14:textId="77777777" w:rsidTr="00EE7FB0">
        <w:trPr>
          <w:trHeight w:val="935"/>
        </w:trPr>
        <w:tc>
          <w:tcPr>
            <w:tcW w:w="0" w:type="auto"/>
            <w:shd w:val="clear" w:color="auto" w:fill="F2F2F2" w:themeFill="background1" w:themeFillShade="F2"/>
          </w:tcPr>
          <w:p w14:paraId="7AB614E3" w14:textId="77777777" w:rsidR="00915BCD" w:rsidRPr="007B7543" w:rsidRDefault="00915BCD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Administration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14:paraId="364C4406" w14:textId="77777777" w:rsidR="00915BCD" w:rsidRPr="007B7543" w:rsidRDefault="00915BCD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Indications</w:t>
            </w:r>
          </w:p>
        </w:tc>
        <w:tc>
          <w:tcPr>
            <w:tcW w:w="2378" w:type="dxa"/>
            <w:shd w:val="clear" w:color="auto" w:fill="F2F2F2" w:themeFill="background1" w:themeFillShade="F2"/>
          </w:tcPr>
          <w:p w14:paraId="26DA61E3" w14:textId="77777777" w:rsidR="00915BCD" w:rsidRPr="007B7543" w:rsidRDefault="00915BCD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Contraindications</w:t>
            </w:r>
          </w:p>
        </w:tc>
        <w:tc>
          <w:tcPr>
            <w:tcW w:w="2951" w:type="dxa"/>
            <w:shd w:val="clear" w:color="auto" w:fill="F2F2F2" w:themeFill="background1" w:themeFillShade="F2"/>
          </w:tcPr>
          <w:p w14:paraId="22EA14CA" w14:textId="77777777" w:rsidR="00915BCD" w:rsidRPr="007B7543" w:rsidRDefault="00915BCD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Side Effects</w:t>
            </w:r>
          </w:p>
        </w:tc>
        <w:tc>
          <w:tcPr>
            <w:tcW w:w="3235" w:type="dxa"/>
            <w:shd w:val="clear" w:color="auto" w:fill="F2F2F2" w:themeFill="background1" w:themeFillShade="F2"/>
          </w:tcPr>
          <w:p w14:paraId="092C3C43" w14:textId="77777777" w:rsidR="00915BCD" w:rsidRPr="007B7543" w:rsidRDefault="00915BCD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Nursing Considerations</w:t>
            </w:r>
          </w:p>
        </w:tc>
      </w:tr>
      <w:tr w:rsidR="00BC60EC" w:rsidRPr="00273B56" w14:paraId="315AACD1" w14:textId="77777777" w:rsidTr="00EE7FB0">
        <w:tc>
          <w:tcPr>
            <w:tcW w:w="0" w:type="auto"/>
          </w:tcPr>
          <w:p w14:paraId="746F727B" w14:textId="6BA7AA81" w:rsidR="00915BCD" w:rsidRDefault="00915BCD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A215C8">
              <w:rPr>
                <w:rFonts w:asciiTheme="minorHAnsi" w:hAnsiTheme="minorHAnsi" w:cstheme="minorHAnsi"/>
                <w:sz w:val="20"/>
                <w:szCs w:val="18"/>
              </w:rPr>
              <w:t>Take as directed for proper dosing</w:t>
            </w:r>
          </w:p>
          <w:p w14:paraId="2EFA374E" w14:textId="77777777" w:rsidR="00915BCD" w:rsidRDefault="00F63478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Short acting onset 1-5 mins with duration of action 4-6hrs</w:t>
            </w:r>
          </w:p>
          <w:p w14:paraId="5E67D2E5" w14:textId="09382171" w:rsidR="00F63478" w:rsidRPr="00835EB4" w:rsidRDefault="00F63478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18"/>
              </w:rPr>
              <w:t>Long acting</w:t>
            </w:r>
            <w:proofErr w:type="gramEnd"/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 onset 30.45 mins and duration of action greater than 12hrs</w:t>
            </w:r>
          </w:p>
        </w:tc>
        <w:tc>
          <w:tcPr>
            <w:tcW w:w="4360" w:type="dxa"/>
          </w:tcPr>
          <w:p w14:paraId="3838826E" w14:textId="77777777" w:rsidR="00BC60EC" w:rsidRPr="00BC60EC" w:rsidRDefault="00A215C8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215C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Short-acting</w:t>
            </w:r>
            <w:r w:rsidR="00BC60EC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salbutamol “rescue inhaler” </w:t>
            </w:r>
            <w:r w:rsidRPr="00A215C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is used to prevent or treat bronchospasms in people with asthma, reversible obstructive airway disease, or exercise-induced bronchospasm.</w:t>
            </w:r>
          </w:p>
          <w:p w14:paraId="7D0A512E" w14:textId="2C50F0F4" w:rsidR="00915BCD" w:rsidRPr="00A215C8" w:rsidRDefault="00A215C8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A215C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Long-acting salmeterol is used to prevent bronchospasm</w:t>
            </w:r>
          </w:p>
        </w:tc>
        <w:tc>
          <w:tcPr>
            <w:tcW w:w="2378" w:type="dxa"/>
          </w:tcPr>
          <w:p w14:paraId="5E4E9A52" w14:textId="77777777" w:rsidR="00F63478" w:rsidRPr="00F63478" w:rsidRDefault="00F63478" w:rsidP="00F6347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63478">
              <w:rPr>
                <w:rFonts w:asciiTheme="minorHAnsi" w:hAnsiTheme="minorHAnsi" w:cstheme="minorHAnsi"/>
                <w:sz w:val="20"/>
                <w:szCs w:val="20"/>
              </w:rPr>
              <w:t>Hyperthyroidism</w:t>
            </w:r>
          </w:p>
          <w:p w14:paraId="165290E1" w14:textId="77777777" w:rsidR="00F63478" w:rsidRPr="00F63478" w:rsidRDefault="00F63478" w:rsidP="00F6347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63478">
              <w:rPr>
                <w:rFonts w:asciiTheme="minorHAnsi" w:hAnsiTheme="minorHAnsi" w:cstheme="minorHAnsi"/>
                <w:sz w:val="20"/>
                <w:szCs w:val="20"/>
              </w:rPr>
              <w:t>Glaucoma</w:t>
            </w:r>
          </w:p>
          <w:p w14:paraId="075E40D3" w14:textId="6B6C1137" w:rsidR="00F63478" w:rsidRPr="00F63478" w:rsidRDefault="00F63478" w:rsidP="00F6347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63478">
              <w:rPr>
                <w:rFonts w:asciiTheme="minorHAnsi" w:hAnsiTheme="minorHAnsi" w:cstheme="minorHAnsi"/>
                <w:sz w:val="20"/>
                <w:szCs w:val="20"/>
              </w:rPr>
              <w:t>Diabetes</w:t>
            </w:r>
          </w:p>
          <w:p w14:paraId="7EF4E55E" w14:textId="242AC054" w:rsidR="00F63478" w:rsidRPr="00F63478" w:rsidRDefault="00F63478" w:rsidP="00F6347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63478">
              <w:rPr>
                <w:rFonts w:asciiTheme="minorHAnsi" w:hAnsiTheme="minorHAnsi" w:cstheme="minorHAnsi"/>
                <w:sz w:val="20"/>
                <w:szCs w:val="20"/>
              </w:rPr>
              <w:t>Hypokalemia</w:t>
            </w:r>
          </w:p>
          <w:p w14:paraId="2812291B" w14:textId="6275D189" w:rsidR="00F63478" w:rsidRPr="00F63478" w:rsidRDefault="00F63478" w:rsidP="00F6347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63478">
              <w:rPr>
                <w:rFonts w:asciiTheme="minorHAnsi" w:hAnsiTheme="minorHAnsi" w:cstheme="minorHAnsi"/>
                <w:sz w:val="20"/>
                <w:szCs w:val="20"/>
              </w:rPr>
              <w:t>Seizures</w:t>
            </w:r>
          </w:p>
          <w:p w14:paraId="73B127FA" w14:textId="6AF07BDE" w:rsidR="00F63478" w:rsidRDefault="00F63478" w:rsidP="00F6347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63478">
              <w:rPr>
                <w:rFonts w:asciiTheme="minorHAnsi" w:hAnsiTheme="minorHAnsi" w:cstheme="minorHAnsi"/>
                <w:sz w:val="20"/>
                <w:szCs w:val="20"/>
              </w:rPr>
              <w:t>Cardiovascular disease (e.g., heart failure, hypertension, arrhythmias, coronary artery disease)</w:t>
            </w:r>
            <w:r w:rsidR="00BC60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CA8C6EB" w14:textId="77777777" w:rsidR="00BC60EC" w:rsidRDefault="00BC60EC" w:rsidP="00BC60EC">
            <w:pPr>
              <w:rPr>
                <w:rFonts w:cstheme="minorHAnsi"/>
                <w:sz w:val="20"/>
                <w:szCs w:val="20"/>
              </w:rPr>
            </w:pPr>
          </w:p>
          <w:p w14:paraId="28FFF23B" w14:textId="71FCED3D" w:rsidR="00BC60EC" w:rsidRPr="00BC60EC" w:rsidRDefault="00BC60EC" w:rsidP="00BC60EC">
            <w:pPr>
              <w:ind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*If salbutamol used more than 2X/week to control symptoms, report to prescriber as meds may need to be adjusted. </w:t>
            </w:r>
          </w:p>
          <w:p w14:paraId="76AD542B" w14:textId="2F3F0A05" w:rsidR="00915BCD" w:rsidRPr="00383216" w:rsidRDefault="00915BCD" w:rsidP="00F63478">
            <w:pPr>
              <w:pStyle w:val="ListParagraph"/>
              <w:ind w:left="17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51" w:type="dxa"/>
          </w:tcPr>
          <w:p w14:paraId="7282EE07" w14:textId="77777777" w:rsidR="00915BCD" w:rsidRPr="00835EB4" w:rsidRDefault="00915BCD" w:rsidP="006C1231">
            <w:pPr>
              <w:numPr>
                <w:ilvl w:val="0"/>
                <w:numId w:val="1"/>
              </w:numPr>
              <w:spacing w:line="11" w:lineRule="exact"/>
              <w:rPr>
                <w:rFonts w:cstheme="minorHAnsi"/>
                <w:sz w:val="20"/>
                <w:szCs w:val="20"/>
              </w:rPr>
            </w:pPr>
          </w:p>
          <w:p w14:paraId="55EC76B8" w14:textId="1890225D" w:rsidR="00915BCD" w:rsidRPr="00A215C8" w:rsidRDefault="00A215C8" w:rsidP="00A215C8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Muscle Tremor</w:t>
            </w:r>
          </w:p>
          <w:p w14:paraId="6C830979" w14:textId="594D859B" w:rsidR="00A215C8" w:rsidRPr="00A215C8" w:rsidRDefault="00BC60EC" w:rsidP="00A215C8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Tachycardia and dysrhythmias</w:t>
            </w:r>
          </w:p>
          <w:p w14:paraId="442076AA" w14:textId="396E898B" w:rsidR="00A215C8" w:rsidRPr="00A215C8" w:rsidRDefault="00A215C8" w:rsidP="00A215C8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CNS stimulation</w:t>
            </w:r>
            <w:r w:rsidR="00BC60EC">
              <w:rPr>
                <w:rFonts w:asciiTheme="minorHAnsi" w:hAnsiTheme="minorHAnsi" w:cstheme="minorHAnsi"/>
                <w:sz w:val="20"/>
                <w:szCs w:val="20"/>
              </w:rPr>
              <w:t>: anxiety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31D8C57" w14:textId="4E205B3E" w:rsidR="00A215C8" w:rsidRPr="00A215C8" w:rsidRDefault="00A215C8" w:rsidP="00A215C8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Unusual taste in the mouth</w:t>
            </w:r>
          </w:p>
          <w:p w14:paraId="4A592E44" w14:textId="6ABF8229" w:rsidR="00A215C8" w:rsidRPr="00F63478" w:rsidRDefault="00F63478" w:rsidP="00A215C8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A215C8">
              <w:rPr>
                <w:rFonts w:asciiTheme="minorHAnsi" w:hAnsiTheme="minorHAnsi" w:cstheme="minorHAnsi"/>
                <w:sz w:val="20"/>
                <w:szCs w:val="20"/>
              </w:rPr>
              <w:t>yperglycemia</w:t>
            </w:r>
          </w:p>
          <w:p w14:paraId="28D57EE7" w14:textId="5E587C79" w:rsidR="00F63478" w:rsidRPr="005707CD" w:rsidRDefault="005707CD" w:rsidP="00A215C8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="00F63478">
              <w:rPr>
                <w:rFonts w:asciiTheme="minorHAnsi" w:hAnsiTheme="minorHAnsi" w:cstheme="minorHAnsi"/>
                <w:sz w:val="20"/>
                <w:szCs w:val="20"/>
              </w:rPr>
              <w:t>ypokalemia</w:t>
            </w:r>
          </w:p>
          <w:p w14:paraId="570D093B" w14:textId="6D3B423B" w:rsidR="005707CD" w:rsidRPr="00A215C8" w:rsidRDefault="005707CD" w:rsidP="00A215C8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Development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tolerance</w:t>
            </w:r>
          </w:p>
          <w:p w14:paraId="6B936402" w14:textId="77777777" w:rsidR="00915BCD" w:rsidRDefault="00915BCD" w:rsidP="006C1231">
            <w:pPr>
              <w:spacing w:line="0" w:lineRule="atLeast"/>
              <w:rPr>
                <w:rFonts w:cstheme="minorHAnsi"/>
                <w:sz w:val="20"/>
                <w:szCs w:val="20"/>
              </w:rPr>
            </w:pPr>
          </w:p>
          <w:p w14:paraId="1070818A" w14:textId="77777777" w:rsidR="00915BCD" w:rsidRDefault="00915BCD" w:rsidP="006C1231">
            <w:pPr>
              <w:spacing w:line="0" w:lineRule="atLeast"/>
              <w:rPr>
                <w:rFonts w:cstheme="minorHAnsi"/>
                <w:sz w:val="20"/>
                <w:szCs w:val="20"/>
              </w:rPr>
            </w:pPr>
          </w:p>
          <w:p w14:paraId="47263252" w14:textId="3233C54A" w:rsidR="00915BCD" w:rsidRDefault="00915BCD" w:rsidP="006C1231">
            <w:pPr>
              <w:spacing w:line="0" w:lineRule="atLeast"/>
              <w:ind w:firstLine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SAFETY:</w:t>
            </w:r>
            <w:r w:rsidR="00F63478">
              <w:rPr>
                <w:rFonts w:cstheme="minorHAnsi"/>
                <w:b/>
                <w:sz w:val="20"/>
                <w:szCs w:val="20"/>
              </w:rPr>
              <w:t xml:space="preserve"> NOTE that using the </w:t>
            </w:r>
            <w:proofErr w:type="gramStart"/>
            <w:r w:rsidR="00F63478">
              <w:rPr>
                <w:rFonts w:cstheme="minorHAnsi"/>
                <w:b/>
                <w:sz w:val="20"/>
                <w:szCs w:val="20"/>
              </w:rPr>
              <w:t>long acting</w:t>
            </w:r>
            <w:proofErr w:type="gramEnd"/>
            <w:r w:rsidR="00F63478">
              <w:rPr>
                <w:rFonts w:cstheme="minorHAnsi"/>
                <w:b/>
                <w:sz w:val="20"/>
                <w:szCs w:val="20"/>
              </w:rPr>
              <w:t xml:space="preserve"> version during an acute asthma attack could increase the risk of death so do not use long term puffer for this purpose ensure you are using short acting drug </w:t>
            </w:r>
            <w:r w:rsidR="00BC60EC">
              <w:rPr>
                <w:rFonts w:cstheme="minorHAnsi"/>
                <w:b/>
                <w:sz w:val="20"/>
                <w:szCs w:val="20"/>
              </w:rPr>
              <w:t>Salbutamol</w:t>
            </w:r>
          </w:p>
          <w:p w14:paraId="1F654D8E" w14:textId="20702E05" w:rsidR="00915BCD" w:rsidRPr="00383216" w:rsidRDefault="00915BCD" w:rsidP="006C1231">
            <w:pPr>
              <w:spacing w:line="0" w:lineRule="atLeast"/>
              <w:ind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51A2B36D" w14:textId="6DE995A7" w:rsidR="00915BCD" w:rsidRDefault="00BC60EC" w:rsidP="00915BCD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Rinse</w:t>
            </w:r>
            <w:r w:rsidR="00A215C8">
              <w:rPr>
                <w:rFonts w:asciiTheme="minorHAnsi" w:hAnsiTheme="minorHAnsi" w:cstheme="minorHAnsi"/>
                <w:sz w:val="20"/>
                <w:szCs w:val="20"/>
              </w:rPr>
              <w:t xml:space="preserve"> mouth before and after administration</w:t>
            </w:r>
          </w:p>
          <w:p w14:paraId="7ADF09BC" w14:textId="77777777" w:rsidR="00F63478" w:rsidRDefault="00F63478" w:rsidP="00915BCD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Patient teaching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needed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 ensure proper puffers are used </w:t>
            </w:r>
          </w:p>
          <w:p w14:paraId="5E638F92" w14:textId="0FBC4FEB" w:rsidR="00BC60EC" w:rsidRDefault="00BC60EC" w:rsidP="00915BCD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Separate inhalations by 1-2 minutes </w:t>
            </w:r>
          </w:p>
          <w:p w14:paraId="69FFFC32" w14:textId="1C6C618F" w:rsidR="00BC60EC" w:rsidRDefault="00BC60EC" w:rsidP="00915BCD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Use a spacer to improve delivery</w:t>
            </w:r>
          </w:p>
          <w:p w14:paraId="2F2ECC26" w14:textId="351F06FA" w:rsidR="005707CD" w:rsidRPr="00835EB4" w:rsidRDefault="005707CD" w:rsidP="00915BCD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Can develop paradoxical Broncho</w:t>
            </w:r>
            <w:r w:rsidR="00BC60E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spasms</w:t>
            </w:r>
          </w:p>
        </w:tc>
      </w:tr>
    </w:tbl>
    <w:p w14:paraId="1280D2B1" w14:textId="7C1841A4" w:rsidR="00915BCD" w:rsidRDefault="00915BCD" w:rsidP="001A58CE"/>
    <w:p w14:paraId="499B1E46" w14:textId="77777777" w:rsidR="00915BCD" w:rsidRDefault="00915BCD" w:rsidP="001A58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7"/>
        <w:gridCol w:w="3598"/>
        <w:gridCol w:w="2800"/>
        <w:gridCol w:w="2293"/>
        <w:gridCol w:w="2282"/>
      </w:tblGrid>
      <w:tr w:rsidR="000D6C44" w:rsidRPr="007B7543" w14:paraId="4D0046CC" w14:textId="77777777" w:rsidTr="006C1231">
        <w:tc>
          <w:tcPr>
            <w:tcW w:w="0" w:type="auto"/>
            <w:gridSpan w:val="5"/>
            <w:shd w:val="clear" w:color="auto" w:fill="F2F2F2" w:themeFill="background1" w:themeFillShade="F2"/>
          </w:tcPr>
          <w:p w14:paraId="64A29A24" w14:textId="113C8406" w:rsidR="000D6C44" w:rsidRPr="007B7543" w:rsidRDefault="000D6C44" w:rsidP="006C1231">
            <w:pPr>
              <w:spacing w:line="0" w:lineRule="atLeast"/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Gas Exchange</w:t>
            </w:r>
            <w:r w:rsidR="00915BCD">
              <w:rPr>
                <w:rFonts w:cstheme="minorHAnsi"/>
                <w:b/>
                <w:sz w:val="20"/>
                <w:szCs w:val="18"/>
              </w:rPr>
              <w:t xml:space="preserve"> </w:t>
            </w:r>
            <w:r w:rsidR="00BC60EC">
              <w:rPr>
                <w:rFonts w:cstheme="minorHAnsi"/>
                <w:b/>
                <w:sz w:val="20"/>
                <w:szCs w:val="18"/>
              </w:rPr>
              <w:t>8.10</w:t>
            </w:r>
          </w:p>
        </w:tc>
      </w:tr>
      <w:tr w:rsidR="00BC60EC" w:rsidRPr="00C1740B" w14:paraId="706DF33A" w14:textId="77777777" w:rsidTr="00EE7FB0">
        <w:trPr>
          <w:trHeight w:val="1053"/>
        </w:trPr>
        <w:tc>
          <w:tcPr>
            <w:tcW w:w="7015" w:type="dxa"/>
            <w:gridSpan w:val="2"/>
          </w:tcPr>
          <w:p w14:paraId="1EA8D348" w14:textId="2D0E5B65" w:rsidR="000D6C44" w:rsidRPr="00C1740B" w:rsidRDefault="000D6C44" w:rsidP="006C1231">
            <w:pPr>
              <w:spacing w:line="261" w:lineRule="exact"/>
              <w:ind w:firstLine="0"/>
              <w:rPr>
                <w:rFonts w:cstheme="minorHAnsi"/>
                <w:b/>
                <w:sz w:val="20"/>
                <w:szCs w:val="18"/>
              </w:rPr>
            </w:pPr>
            <w:r w:rsidRPr="00C1740B">
              <w:rPr>
                <w:rFonts w:cstheme="minorHAnsi"/>
                <w:b/>
                <w:sz w:val="20"/>
                <w:szCs w:val="18"/>
              </w:rPr>
              <w:t xml:space="preserve">Class: </w:t>
            </w:r>
            <w:r>
              <w:rPr>
                <w:rFonts w:cstheme="minorHAnsi"/>
                <w:b/>
                <w:sz w:val="20"/>
                <w:szCs w:val="18"/>
              </w:rPr>
              <w:t>Anticholinergics</w:t>
            </w:r>
          </w:p>
          <w:p w14:paraId="02DE9410" w14:textId="4C57E7A2" w:rsidR="00CF1E09" w:rsidRDefault="000D6C44" w:rsidP="006C1231">
            <w:pPr>
              <w:spacing w:line="261" w:lineRule="exact"/>
              <w:ind w:firstLine="0"/>
              <w:rPr>
                <w:rFonts w:cstheme="minorHAnsi"/>
                <w:b/>
                <w:sz w:val="20"/>
                <w:szCs w:val="18"/>
              </w:rPr>
            </w:pPr>
            <w:r w:rsidRPr="00C1740B">
              <w:rPr>
                <w:rFonts w:cstheme="minorHAnsi"/>
                <w:b/>
                <w:sz w:val="20"/>
                <w:szCs w:val="18"/>
              </w:rPr>
              <w:t xml:space="preserve">Prototypes: </w:t>
            </w:r>
            <w:r w:rsidR="005B2CA6">
              <w:rPr>
                <w:rFonts w:cstheme="minorHAnsi"/>
                <w:b/>
                <w:sz w:val="20"/>
                <w:szCs w:val="18"/>
              </w:rPr>
              <w:t xml:space="preserve"> Ipratropium</w:t>
            </w:r>
            <w:r w:rsidR="00CF1E09">
              <w:rPr>
                <w:rFonts w:cstheme="minorHAnsi"/>
                <w:b/>
                <w:sz w:val="20"/>
                <w:szCs w:val="18"/>
              </w:rPr>
              <w:t xml:space="preserve"> </w:t>
            </w:r>
            <w:r w:rsidR="00BC60EC">
              <w:rPr>
                <w:rFonts w:cstheme="minorHAnsi"/>
                <w:b/>
                <w:sz w:val="20"/>
                <w:szCs w:val="18"/>
              </w:rPr>
              <w:t>bromide</w:t>
            </w:r>
            <w:r w:rsidR="00776EF4">
              <w:rPr>
                <w:rFonts w:cstheme="minorHAnsi"/>
                <w:b/>
                <w:sz w:val="20"/>
                <w:szCs w:val="18"/>
              </w:rPr>
              <w:t xml:space="preserve"> (short acting anticholinergic)</w:t>
            </w:r>
          </w:p>
          <w:p w14:paraId="0A9F5CCE" w14:textId="33A0CBAA" w:rsidR="00776EF4" w:rsidRPr="00456AAF" w:rsidRDefault="00776EF4" w:rsidP="006C1231">
            <w:pPr>
              <w:spacing w:line="261" w:lineRule="exact"/>
              <w:ind w:firstLine="0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Tiotropium (long acting anticholinergic)</w:t>
            </w:r>
          </w:p>
          <w:p w14:paraId="16224367" w14:textId="77777777" w:rsidR="000D6C44" w:rsidRDefault="000D6C44" w:rsidP="006C1231">
            <w:pPr>
              <w:spacing w:line="261" w:lineRule="exact"/>
              <w:ind w:firstLine="0"/>
            </w:pPr>
          </w:p>
          <w:p w14:paraId="3B80734D" w14:textId="23FB334E" w:rsidR="000D6C44" w:rsidRPr="00456AAF" w:rsidRDefault="000D6C44" w:rsidP="006C1231">
            <w:pPr>
              <w:spacing w:line="261" w:lineRule="exact"/>
              <w:ind w:firstLine="0"/>
              <w:rPr>
                <w:rFonts w:eastAsia="Times New Roman" w:cstheme="minorHAnsi"/>
                <w:sz w:val="20"/>
                <w:szCs w:val="20"/>
              </w:rPr>
            </w:pPr>
            <w:r w:rsidRPr="00964628">
              <w:rPr>
                <w:rFonts w:eastAsia="Times New Roman"/>
                <w:b/>
                <w:bCs w:val="0"/>
                <w:sz w:val="20"/>
                <w:szCs w:val="20"/>
              </w:rPr>
              <w:t>Mechanism:</w:t>
            </w:r>
            <w:r>
              <w:rPr>
                <w:rFonts w:eastAsia="Times New Roman"/>
                <w:b/>
                <w:bCs w:val="0"/>
                <w:sz w:val="20"/>
                <w:szCs w:val="20"/>
              </w:rPr>
              <w:t xml:space="preserve">  </w:t>
            </w:r>
            <w:r w:rsidR="00776EF4" w:rsidRPr="00776EF4">
              <w:rPr>
                <w:color w:val="000000"/>
                <w:sz w:val="20"/>
                <w:szCs w:val="20"/>
                <w:shd w:val="clear" w:color="auto" w:fill="FFFFFF"/>
              </w:rPr>
              <w:t xml:space="preserve">Anticholinergics block the action of acetylcholine in bronchial smooth muscle, which reduces </w:t>
            </w:r>
            <w:r w:rsidR="00C47AF5">
              <w:rPr>
                <w:color w:val="000000"/>
                <w:sz w:val="20"/>
                <w:szCs w:val="20"/>
                <w:shd w:val="clear" w:color="auto" w:fill="FFFFFF"/>
              </w:rPr>
              <w:t>Broncho-</w:t>
            </w:r>
            <w:r w:rsidR="00C47AF5" w:rsidRPr="00776EF4">
              <w:rPr>
                <w:color w:val="000000"/>
                <w:sz w:val="20"/>
                <w:szCs w:val="20"/>
                <w:shd w:val="clear" w:color="auto" w:fill="FFFFFF"/>
              </w:rPr>
              <w:t>constrictive</w:t>
            </w:r>
            <w:r w:rsidR="00776EF4" w:rsidRPr="00776EF4">
              <w:rPr>
                <w:color w:val="000000"/>
                <w:sz w:val="20"/>
                <w:szCs w:val="20"/>
                <w:shd w:val="clear" w:color="auto" w:fill="FFFFFF"/>
              </w:rPr>
              <w:t xml:space="preserve"> substance release</w:t>
            </w:r>
            <w:r w:rsidR="00BC60EC">
              <w:rPr>
                <w:color w:val="000000"/>
                <w:sz w:val="20"/>
                <w:szCs w:val="20"/>
                <w:shd w:val="clear" w:color="auto" w:fill="FFFFFF"/>
              </w:rPr>
              <w:t xml:space="preserve"> – bronchodilation </w:t>
            </w:r>
          </w:p>
        </w:tc>
        <w:tc>
          <w:tcPr>
            <w:tcW w:w="7375" w:type="dxa"/>
            <w:gridSpan w:val="3"/>
          </w:tcPr>
          <w:p w14:paraId="49D4233E" w14:textId="77777777" w:rsidR="000D6C44" w:rsidRPr="00C1740B" w:rsidRDefault="000D6C44" w:rsidP="006C1231">
            <w:pPr>
              <w:spacing w:line="259" w:lineRule="auto"/>
              <w:ind w:firstLine="0"/>
              <w:rPr>
                <w:rFonts w:eastAsia="Times New Roman" w:cstheme="minorHAnsi"/>
                <w:b/>
                <w:sz w:val="20"/>
                <w:szCs w:val="18"/>
              </w:rPr>
            </w:pPr>
            <w:r w:rsidRPr="00C1740B">
              <w:rPr>
                <w:rFonts w:eastAsia="Times New Roman" w:cstheme="minorHAnsi"/>
                <w:b/>
                <w:sz w:val="20"/>
                <w:szCs w:val="18"/>
              </w:rPr>
              <w:t xml:space="preserve">Therapeutic Effects: </w:t>
            </w:r>
          </w:p>
          <w:p w14:paraId="573FAB65" w14:textId="54921449" w:rsidR="000D6C44" w:rsidRDefault="00776EF4" w:rsidP="006C1231">
            <w:pPr>
              <w:pStyle w:val="ListParagraph"/>
              <w:numPr>
                <w:ilvl w:val="0"/>
                <w:numId w:val="1"/>
              </w:numPr>
              <w:spacing w:line="261" w:lineRule="exact"/>
              <w:rPr>
                <w:rFonts w:asciiTheme="minorHAnsi" w:hAnsiTheme="minorHAnsi" w:cstheme="minorHAnsi"/>
                <w:bCs w:val="0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18"/>
              </w:rPr>
              <w:t>Rapid bronc</w:t>
            </w:r>
            <w:r w:rsidR="00E46C41">
              <w:rPr>
                <w:rFonts w:asciiTheme="minorHAnsi" w:hAnsiTheme="minorHAnsi" w:cstheme="minorHAnsi"/>
                <w:bCs w:val="0"/>
                <w:sz w:val="20"/>
                <w:szCs w:val="18"/>
              </w:rPr>
              <w:t>h</w:t>
            </w:r>
            <w:r>
              <w:rPr>
                <w:rFonts w:asciiTheme="minorHAnsi" w:hAnsiTheme="minorHAnsi" w:cstheme="minorHAnsi"/>
                <w:bCs w:val="0"/>
                <w:sz w:val="20"/>
                <w:szCs w:val="18"/>
              </w:rPr>
              <w:t>odilation to improve air movement and gas exchange</w:t>
            </w:r>
          </w:p>
          <w:p w14:paraId="6A58EC4B" w14:textId="6F1FB76B" w:rsidR="00776EF4" w:rsidRPr="00C1740B" w:rsidRDefault="00776EF4" w:rsidP="006C1231">
            <w:pPr>
              <w:pStyle w:val="ListParagraph"/>
              <w:numPr>
                <w:ilvl w:val="0"/>
                <w:numId w:val="1"/>
              </w:numPr>
              <w:spacing w:line="261" w:lineRule="exact"/>
              <w:rPr>
                <w:rFonts w:asciiTheme="minorHAnsi" w:hAnsiTheme="minorHAnsi" w:cstheme="minorHAnsi"/>
                <w:bCs w:val="0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18"/>
              </w:rPr>
              <w:t xml:space="preserve">In long acting anticholinergics the prevention of bronchospasm and reduced exacerbation in COPD symptoms </w:t>
            </w:r>
          </w:p>
        </w:tc>
      </w:tr>
      <w:tr w:rsidR="00BC60EC" w:rsidRPr="007B7543" w14:paraId="5CE35F06" w14:textId="77777777" w:rsidTr="00EE7FB0">
        <w:trPr>
          <w:trHeight w:val="350"/>
        </w:trPr>
        <w:tc>
          <w:tcPr>
            <w:tcW w:w="3417" w:type="dxa"/>
            <w:shd w:val="clear" w:color="auto" w:fill="F2F2F2" w:themeFill="background1" w:themeFillShade="F2"/>
          </w:tcPr>
          <w:p w14:paraId="4518ED2F" w14:textId="77777777" w:rsidR="000D6C44" w:rsidRPr="007B7543" w:rsidRDefault="000D6C44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Administration</w:t>
            </w:r>
          </w:p>
        </w:tc>
        <w:tc>
          <w:tcPr>
            <w:tcW w:w="3598" w:type="dxa"/>
            <w:shd w:val="clear" w:color="auto" w:fill="F2F2F2" w:themeFill="background1" w:themeFillShade="F2"/>
          </w:tcPr>
          <w:p w14:paraId="684FFA51" w14:textId="77777777" w:rsidR="000D6C44" w:rsidRPr="007B7543" w:rsidRDefault="000D6C44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Indications</w:t>
            </w:r>
          </w:p>
        </w:tc>
        <w:tc>
          <w:tcPr>
            <w:tcW w:w="2800" w:type="dxa"/>
            <w:shd w:val="clear" w:color="auto" w:fill="F2F2F2" w:themeFill="background1" w:themeFillShade="F2"/>
          </w:tcPr>
          <w:p w14:paraId="5F42D1E3" w14:textId="77777777" w:rsidR="000D6C44" w:rsidRPr="007B7543" w:rsidRDefault="000D6C44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Contraindications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217AD0DA" w14:textId="77777777" w:rsidR="000D6C44" w:rsidRPr="007B7543" w:rsidRDefault="000D6C44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Side Effects</w:t>
            </w:r>
          </w:p>
        </w:tc>
        <w:tc>
          <w:tcPr>
            <w:tcW w:w="2282" w:type="dxa"/>
            <w:shd w:val="clear" w:color="auto" w:fill="F2F2F2" w:themeFill="background1" w:themeFillShade="F2"/>
          </w:tcPr>
          <w:p w14:paraId="7FAAF76F" w14:textId="77777777" w:rsidR="000D6C44" w:rsidRPr="007B7543" w:rsidRDefault="000D6C44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Nursing Considerations</w:t>
            </w:r>
          </w:p>
        </w:tc>
      </w:tr>
      <w:tr w:rsidR="00BC60EC" w:rsidRPr="00835EB4" w14:paraId="04B28CCF" w14:textId="77777777" w:rsidTr="00EE7FB0">
        <w:tc>
          <w:tcPr>
            <w:tcW w:w="3417" w:type="dxa"/>
          </w:tcPr>
          <w:p w14:paraId="6BC7F324" w14:textId="77777777" w:rsidR="00E46C41" w:rsidRDefault="00776EF4" w:rsidP="00E46C4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Inhaler use should be done with proper technique to get appropriate dosages</w:t>
            </w:r>
          </w:p>
          <w:p w14:paraId="19C15335" w14:textId="53C7CA50" w:rsidR="00E46C41" w:rsidRPr="00835EB4" w:rsidRDefault="00BC60EC" w:rsidP="00E46C4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Nebulizer: liquid form of med placed in device and forced air blows the med creating a mist for 5-15 min via mask.</w:t>
            </w:r>
            <w:r w:rsidR="00E46C41">
              <w:rPr>
                <w:rFonts w:asciiTheme="minorHAnsi" w:hAnsiTheme="minorHAnsi" w:cstheme="minorHAnsi"/>
                <w:sz w:val="20"/>
                <w:szCs w:val="18"/>
              </w:rPr>
              <w:t xml:space="preserve">  Typically doses are given 3-4 times per day.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>Usually in</w:t>
            </w:r>
            <w:r w:rsidR="00E46C41">
              <w:rPr>
                <w:rFonts w:asciiTheme="minorHAnsi" w:hAnsiTheme="minorHAnsi" w:cstheme="minorHAnsi"/>
                <w:sz w:val="20"/>
                <w:szCs w:val="18"/>
              </w:rPr>
              <w:t xml:space="preserve"> the hospital setting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 or at home use</w:t>
            </w:r>
            <w:r w:rsidR="00E46C41">
              <w:rPr>
                <w:rFonts w:asciiTheme="minorHAnsi" w:hAnsiTheme="minorHAnsi" w:cstheme="minorHAnsi"/>
                <w:sz w:val="20"/>
                <w:szCs w:val="18"/>
              </w:rPr>
              <w:t xml:space="preserve">. The mask must be cleaned after use and the mouth should be rinsed. </w:t>
            </w:r>
          </w:p>
        </w:tc>
        <w:tc>
          <w:tcPr>
            <w:tcW w:w="3598" w:type="dxa"/>
          </w:tcPr>
          <w:p w14:paraId="35BD6981" w14:textId="77777777" w:rsidR="000D6C44" w:rsidRPr="00776EF4" w:rsidRDefault="00776EF4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776EF4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Anticholinergics are used for maintenance therapy of bronchoconstriction associated with asthma, chronic bronchitis, and emphysema</w:t>
            </w:r>
          </w:p>
          <w:p w14:paraId="28A1CC8E" w14:textId="73D89AB7" w:rsidR="00776EF4" w:rsidRPr="00776EF4" w:rsidRDefault="00776EF4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Wheezing </w:t>
            </w:r>
          </w:p>
        </w:tc>
        <w:tc>
          <w:tcPr>
            <w:tcW w:w="2800" w:type="dxa"/>
          </w:tcPr>
          <w:p w14:paraId="3A9CA578" w14:textId="5E07AAAA" w:rsidR="00776EF4" w:rsidRPr="00BC60EC" w:rsidRDefault="00776EF4" w:rsidP="00776E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BC60EC" w:rsidRPr="00BC60EC">
              <w:rPr>
                <w:rFonts w:asciiTheme="minorHAnsi" w:hAnsiTheme="minorHAnsi" w:cstheme="minorHAnsi"/>
                <w:sz w:val="18"/>
                <w:szCs w:val="18"/>
              </w:rPr>
              <w:t xml:space="preserve">Not used with infants </w:t>
            </w:r>
          </w:p>
          <w:p w14:paraId="03E39D68" w14:textId="7B113194" w:rsidR="00776EF4" w:rsidRDefault="00776EF4" w:rsidP="00776E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not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use if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Myasthenia gravis, hyperthyroid, glaucoma,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enlarge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prostate, urinary blockage tachycardia and heart failure</w:t>
            </w:r>
          </w:p>
          <w:p w14:paraId="6231352E" w14:textId="38A64189" w:rsidR="00776EF4" w:rsidRPr="00776EF4" w:rsidRDefault="00776EF4" w:rsidP="00776EF4">
            <w:pPr>
              <w:pStyle w:val="ListParagraph"/>
              <w:ind w:left="17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3" w:type="dxa"/>
          </w:tcPr>
          <w:p w14:paraId="5BE8C07B" w14:textId="21A434C6" w:rsidR="000D6C44" w:rsidRPr="00776EF4" w:rsidRDefault="000D6C44" w:rsidP="00776EF4">
            <w:pPr>
              <w:numPr>
                <w:ilvl w:val="0"/>
                <w:numId w:val="1"/>
              </w:numPr>
              <w:spacing w:line="11" w:lineRule="exact"/>
              <w:rPr>
                <w:rFonts w:cstheme="minorHAnsi"/>
                <w:sz w:val="20"/>
                <w:szCs w:val="20"/>
              </w:rPr>
            </w:pPr>
          </w:p>
          <w:p w14:paraId="100ED0F3" w14:textId="6B4B7938" w:rsidR="00BC60EC" w:rsidRDefault="00BC60EC" w:rsidP="00776E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Dry mouth and nose, throat irritation common</w:t>
            </w:r>
          </w:p>
          <w:p w14:paraId="5884CD93" w14:textId="77777777" w:rsidR="00BC60EC" w:rsidRDefault="00BC60EC" w:rsidP="00BC60EC">
            <w:pPr>
              <w:pStyle w:val="ListParagraph"/>
              <w:ind w:left="17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C8488E" w14:textId="5DA7F92B" w:rsidR="00776EF4" w:rsidRPr="00776EF4" w:rsidRDefault="00776EF4" w:rsidP="00776E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6EF4">
              <w:rPr>
                <w:rFonts w:asciiTheme="minorHAnsi" w:hAnsiTheme="minorHAnsi" w:cstheme="minorHAnsi"/>
                <w:sz w:val="20"/>
                <w:szCs w:val="20"/>
              </w:rPr>
              <w:t>Increase cough</w:t>
            </w:r>
          </w:p>
          <w:p w14:paraId="0B66CE87" w14:textId="77777777" w:rsidR="00776EF4" w:rsidRPr="00776EF4" w:rsidRDefault="00776EF4" w:rsidP="00776E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6EF4">
              <w:rPr>
                <w:rFonts w:asciiTheme="minorHAnsi" w:hAnsiTheme="minorHAnsi" w:cstheme="minorHAnsi"/>
                <w:sz w:val="20"/>
                <w:szCs w:val="20"/>
              </w:rPr>
              <w:t>Nervousness</w:t>
            </w:r>
          </w:p>
          <w:p w14:paraId="020DCF50" w14:textId="77777777" w:rsidR="00776EF4" w:rsidRPr="00776EF4" w:rsidRDefault="00776EF4" w:rsidP="00776E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6EF4">
              <w:rPr>
                <w:rFonts w:asciiTheme="minorHAnsi" w:hAnsiTheme="minorHAnsi" w:cstheme="minorHAnsi"/>
                <w:sz w:val="20"/>
                <w:szCs w:val="20"/>
              </w:rPr>
              <w:t>Nausea and GI upset</w:t>
            </w:r>
          </w:p>
          <w:p w14:paraId="7B40927D" w14:textId="77777777" w:rsidR="00776EF4" w:rsidRDefault="00776EF4" w:rsidP="00776E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6EF4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eadaches</w:t>
            </w:r>
          </w:p>
          <w:p w14:paraId="0B2D206E" w14:textId="5D2CF83D" w:rsidR="000D6C44" w:rsidRDefault="00776EF4" w:rsidP="00776E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76EF4">
              <w:rPr>
                <w:rFonts w:asciiTheme="minorHAnsi" w:hAnsiTheme="minorHAnsi" w:cstheme="minorHAnsi"/>
                <w:sz w:val="20"/>
                <w:szCs w:val="20"/>
              </w:rPr>
              <w:t>Dizziness</w:t>
            </w:r>
          </w:p>
          <w:p w14:paraId="213C2357" w14:textId="27E0AB55" w:rsidR="00776EF4" w:rsidRPr="00776EF4" w:rsidRDefault="00776EF4" w:rsidP="00776E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Long term use may lead to angioedema</w:t>
            </w:r>
          </w:p>
          <w:p w14:paraId="5D41C518" w14:textId="77777777" w:rsidR="000D6C44" w:rsidRDefault="000D6C44" w:rsidP="006C1231">
            <w:pPr>
              <w:spacing w:line="0" w:lineRule="atLeast"/>
              <w:rPr>
                <w:rFonts w:cstheme="minorHAnsi"/>
                <w:sz w:val="20"/>
                <w:szCs w:val="20"/>
              </w:rPr>
            </w:pPr>
          </w:p>
          <w:p w14:paraId="1B6E2AE1" w14:textId="77777777" w:rsidR="000D6C44" w:rsidRDefault="000D6C44" w:rsidP="006C1231">
            <w:pPr>
              <w:spacing w:line="0" w:lineRule="atLeast"/>
              <w:ind w:firstLine="0"/>
              <w:rPr>
                <w:rFonts w:cstheme="minorHAnsi"/>
                <w:b/>
                <w:sz w:val="20"/>
                <w:szCs w:val="20"/>
              </w:rPr>
            </w:pPr>
            <w:r w:rsidRPr="000D6C44">
              <w:rPr>
                <w:rFonts w:cstheme="minorHAnsi"/>
                <w:b/>
                <w:sz w:val="20"/>
                <w:szCs w:val="20"/>
              </w:rPr>
              <w:t>Safety</w:t>
            </w:r>
          </w:p>
          <w:p w14:paraId="39CE4DE4" w14:textId="77777777" w:rsidR="00BC60EC" w:rsidRDefault="00E46C41" w:rsidP="006C1231">
            <w:pPr>
              <w:spacing w:line="0" w:lineRule="atLeast"/>
              <w:ind w:firstLine="0"/>
              <w:rPr>
                <w:rFonts w:cstheme="minorHAnsi"/>
                <w:sz w:val="20"/>
                <w:szCs w:val="20"/>
              </w:rPr>
            </w:pPr>
            <w:r w:rsidRPr="00E46C41">
              <w:rPr>
                <w:rFonts w:cstheme="minorHAnsi"/>
                <w:sz w:val="20"/>
                <w:szCs w:val="20"/>
              </w:rPr>
              <w:t xml:space="preserve">Understanding how to manage breathing concerns </w:t>
            </w:r>
          </w:p>
          <w:p w14:paraId="3F331F35" w14:textId="1055774C" w:rsidR="00E46C41" w:rsidRPr="00E46C41" w:rsidRDefault="00E46C41" w:rsidP="006C1231">
            <w:pPr>
              <w:spacing w:line="0" w:lineRule="atLeast"/>
              <w:ind w:firstLine="0"/>
              <w:rPr>
                <w:rFonts w:cstheme="minorHAnsi"/>
                <w:sz w:val="20"/>
                <w:szCs w:val="20"/>
              </w:rPr>
            </w:pPr>
            <w:r w:rsidRPr="00E46C41">
              <w:rPr>
                <w:rFonts w:cstheme="minorHAnsi"/>
                <w:sz w:val="20"/>
                <w:szCs w:val="20"/>
              </w:rPr>
              <w:t>early and when a medical emergency and support is needed</w:t>
            </w:r>
          </w:p>
        </w:tc>
        <w:tc>
          <w:tcPr>
            <w:tcW w:w="2282" w:type="dxa"/>
          </w:tcPr>
          <w:p w14:paraId="23E25BD9" w14:textId="79CF74D6" w:rsidR="000D6C44" w:rsidRDefault="00776EF4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Watch for angioedema such as swelling in face</w:t>
            </w:r>
          </w:p>
          <w:p w14:paraId="03AB9570" w14:textId="77777777" w:rsidR="00BC60EC" w:rsidRDefault="00BC60EC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Used as maintenance therapy not as rescue med. </w:t>
            </w:r>
          </w:p>
          <w:p w14:paraId="5CB4821D" w14:textId="1E4F04F9" w:rsidR="00BC60EC" w:rsidRDefault="00BC60EC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Ensure proper use of device. Use spacer  </w:t>
            </w:r>
          </w:p>
          <w:p w14:paraId="274106E7" w14:textId="587E7B74" w:rsidR="00776EF4" w:rsidRPr="00835EB4" w:rsidRDefault="00776EF4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C9B9D04" w14:textId="1AD504F0" w:rsidR="000D6C44" w:rsidRDefault="000D6C44" w:rsidP="001A58C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0"/>
        <w:gridCol w:w="3445"/>
        <w:gridCol w:w="2790"/>
        <w:gridCol w:w="3162"/>
        <w:gridCol w:w="2593"/>
      </w:tblGrid>
      <w:tr w:rsidR="000D6C44" w:rsidRPr="007B7543" w14:paraId="0C35237E" w14:textId="77777777" w:rsidTr="00EE7FB0">
        <w:tc>
          <w:tcPr>
            <w:tcW w:w="14390" w:type="dxa"/>
            <w:gridSpan w:val="5"/>
            <w:shd w:val="clear" w:color="auto" w:fill="F2F2F2" w:themeFill="background1" w:themeFillShade="F2"/>
          </w:tcPr>
          <w:p w14:paraId="0AE19C48" w14:textId="151C27E3" w:rsidR="000D6C44" w:rsidRPr="007B7543" w:rsidRDefault="000D6C44" w:rsidP="006C1231">
            <w:pPr>
              <w:spacing w:line="0" w:lineRule="atLeast"/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Gas Exchange</w:t>
            </w:r>
            <w:r w:rsidR="00915BCD">
              <w:rPr>
                <w:rFonts w:cstheme="minorHAnsi"/>
                <w:b/>
                <w:sz w:val="20"/>
                <w:szCs w:val="18"/>
              </w:rPr>
              <w:t xml:space="preserve"> </w:t>
            </w:r>
            <w:r w:rsidR="00BC60EC">
              <w:rPr>
                <w:rFonts w:cstheme="minorHAnsi"/>
                <w:b/>
                <w:sz w:val="20"/>
                <w:szCs w:val="18"/>
              </w:rPr>
              <w:t>8.11</w:t>
            </w:r>
          </w:p>
        </w:tc>
      </w:tr>
      <w:tr w:rsidR="0041108D" w:rsidRPr="00C1740B" w14:paraId="5D4DDD26" w14:textId="77777777" w:rsidTr="00EE7FB0">
        <w:trPr>
          <w:trHeight w:val="1053"/>
        </w:trPr>
        <w:tc>
          <w:tcPr>
            <w:tcW w:w="5845" w:type="dxa"/>
            <w:gridSpan w:val="2"/>
          </w:tcPr>
          <w:p w14:paraId="6D9F4820" w14:textId="6845B325" w:rsidR="000D6C44" w:rsidRPr="00C1740B" w:rsidRDefault="000D6C44" w:rsidP="006C1231">
            <w:pPr>
              <w:spacing w:line="261" w:lineRule="exact"/>
              <w:ind w:firstLine="0"/>
              <w:rPr>
                <w:rFonts w:cstheme="minorHAnsi"/>
                <w:b/>
                <w:sz w:val="20"/>
                <w:szCs w:val="18"/>
              </w:rPr>
            </w:pPr>
            <w:r w:rsidRPr="00C1740B">
              <w:rPr>
                <w:rFonts w:cstheme="minorHAnsi"/>
                <w:b/>
                <w:sz w:val="20"/>
                <w:szCs w:val="18"/>
              </w:rPr>
              <w:t xml:space="preserve">Class: </w:t>
            </w:r>
            <w:r w:rsidR="00C47AF5">
              <w:rPr>
                <w:rFonts w:cstheme="minorHAnsi"/>
                <w:b/>
                <w:sz w:val="20"/>
                <w:szCs w:val="18"/>
              </w:rPr>
              <w:t>Corticosteroids</w:t>
            </w:r>
          </w:p>
          <w:p w14:paraId="129EEC0A" w14:textId="48C71D0A" w:rsidR="000D6C44" w:rsidRPr="00456AAF" w:rsidRDefault="000D6C44" w:rsidP="00627329">
            <w:pPr>
              <w:tabs>
                <w:tab w:val="center" w:pos="1611"/>
              </w:tabs>
              <w:spacing w:line="261" w:lineRule="exact"/>
              <w:ind w:firstLine="0"/>
              <w:rPr>
                <w:rFonts w:cstheme="minorHAnsi"/>
                <w:b/>
                <w:sz w:val="20"/>
                <w:szCs w:val="18"/>
              </w:rPr>
            </w:pPr>
            <w:r w:rsidRPr="00C1740B">
              <w:rPr>
                <w:rFonts w:cstheme="minorHAnsi"/>
                <w:b/>
                <w:sz w:val="20"/>
                <w:szCs w:val="18"/>
              </w:rPr>
              <w:t xml:space="preserve">Prototypes: </w:t>
            </w:r>
            <w:r w:rsidR="00627329">
              <w:rPr>
                <w:rFonts w:cstheme="minorHAnsi"/>
                <w:b/>
                <w:sz w:val="20"/>
                <w:szCs w:val="18"/>
              </w:rPr>
              <w:t xml:space="preserve">Fluticasone </w:t>
            </w:r>
            <w:r w:rsidR="009F4E12">
              <w:rPr>
                <w:rFonts w:cstheme="minorHAnsi"/>
                <w:b/>
                <w:sz w:val="20"/>
                <w:szCs w:val="18"/>
              </w:rPr>
              <w:t>(Flovent)</w:t>
            </w:r>
            <w:r w:rsidR="004809CD">
              <w:rPr>
                <w:rFonts w:cstheme="minorHAnsi"/>
                <w:b/>
                <w:sz w:val="20"/>
                <w:szCs w:val="18"/>
              </w:rPr>
              <w:t>, beclomethasone</w:t>
            </w:r>
            <w:r w:rsidR="00627329">
              <w:rPr>
                <w:rFonts w:cstheme="minorHAnsi"/>
                <w:b/>
                <w:sz w:val="20"/>
                <w:szCs w:val="18"/>
              </w:rPr>
              <w:tab/>
            </w:r>
          </w:p>
          <w:p w14:paraId="75D1EB36" w14:textId="77777777" w:rsidR="000D6C44" w:rsidRDefault="000D6C44" w:rsidP="006C1231">
            <w:pPr>
              <w:spacing w:line="261" w:lineRule="exact"/>
              <w:ind w:firstLine="0"/>
            </w:pPr>
          </w:p>
          <w:p w14:paraId="3F5D4964" w14:textId="2CBFA610" w:rsidR="004809CD" w:rsidRDefault="000D6C44" w:rsidP="006C1231">
            <w:pPr>
              <w:spacing w:line="261" w:lineRule="exact"/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64628">
              <w:rPr>
                <w:rFonts w:eastAsia="Times New Roman"/>
                <w:b/>
                <w:bCs w:val="0"/>
                <w:sz w:val="20"/>
                <w:szCs w:val="20"/>
              </w:rPr>
              <w:t>Mechanism:</w:t>
            </w:r>
            <w:r>
              <w:rPr>
                <w:rFonts w:eastAsia="Times New Roman"/>
                <w:b/>
                <w:bCs w:val="0"/>
                <w:sz w:val="20"/>
                <w:szCs w:val="20"/>
              </w:rPr>
              <w:t xml:space="preserve">  </w:t>
            </w:r>
            <w:r w:rsidR="00966867" w:rsidRPr="00966867">
              <w:rPr>
                <w:color w:val="000000"/>
                <w:sz w:val="20"/>
                <w:szCs w:val="20"/>
                <w:shd w:val="clear" w:color="auto" w:fill="FFFFFF"/>
              </w:rPr>
              <w:t xml:space="preserve">Fluticasone is a locally acting anti-inflammatory and immune modifier. </w:t>
            </w:r>
            <w:r w:rsidR="004809CD">
              <w:rPr>
                <w:color w:val="000000"/>
                <w:sz w:val="20"/>
                <w:szCs w:val="20"/>
                <w:shd w:val="clear" w:color="auto" w:fill="FFFFFF"/>
              </w:rPr>
              <w:t xml:space="preserve">Results in decreased edema in airways and decrease mucous production. </w:t>
            </w:r>
          </w:p>
          <w:p w14:paraId="5616A6FA" w14:textId="3A847EEF" w:rsidR="004809CD" w:rsidRDefault="00966867" w:rsidP="006C1231">
            <w:pPr>
              <w:spacing w:line="261" w:lineRule="exact"/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66867">
              <w:rPr>
                <w:color w:val="000000"/>
                <w:sz w:val="20"/>
                <w:szCs w:val="20"/>
                <w:shd w:val="clear" w:color="auto" w:fill="FFFFFF"/>
              </w:rPr>
              <w:t>It decreases the frequency and severity of asthma attacks and improves overall asthma symptoms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1EE2C839" w14:textId="77777777" w:rsidR="004809CD" w:rsidRDefault="004809CD" w:rsidP="006C1231">
            <w:pPr>
              <w:spacing w:line="261" w:lineRule="exact"/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14:paraId="11395D92" w14:textId="0CF76F4C" w:rsidR="000D6C44" w:rsidRPr="00456AAF" w:rsidRDefault="00966867" w:rsidP="006C1231">
            <w:pPr>
              <w:spacing w:line="261" w:lineRule="exact"/>
              <w:ind w:firstLine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Note</w:t>
            </w:r>
            <w:r w:rsidR="004809CD">
              <w:rPr>
                <w:color w:val="000000"/>
                <w:sz w:val="20"/>
                <w:szCs w:val="20"/>
                <w:shd w:val="clear" w:color="auto" w:fill="FFFFFF"/>
              </w:rPr>
              <w:t>: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other corticosteroids are used for more generalized inflammation</w:t>
            </w:r>
            <w:r w:rsidR="004809CD">
              <w:rPr>
                <w:color w:val="000000"/>
                <w:sz w:val="20"/>
                <w:szCs w:val="20"/>
                <w:shd w:val="clear" w:color="auto" w:fill="FFFFFF"/>
              </w:rPr>
              <w:t xml:space="preserve"> and have a systemic effect. i.e.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oral prednisone and Methylprednisolone IV.  </w:t>
            </w:r>
            <w:r w:rsidR="004809CD">
              <w:rPr>
                <w:color w:val="000000"/>
                <w:sz w:val="20"/>
                <w:szCs w:val="20"/>
                <w:shd w:val="clear" w:color="auto" w:fill="FFFFFF"/>
              </w:rPr>
              <w:t>Can be used if exacerbation of respiratory compromise.</w:t>
            </w:r>
          </w:p>
        </w:tc>
        <w:tc>
          <w:tcPr>
            <w:tcW w:w="8545" w:type="dxa"/>
            <w:gridSpan w:val="3"/>
          </w:tcPr>
          <w:p w14:paraId="60C773B1" w14:textId="77777777" w:rsidR="000D6C44" w:rsidRPr="00C1740B" w:rsidRDefault="000D6C44" w:rsidP="006C1231">
            <w:pPr>
              <w:spacing w:line="259" w:lineRule="auto"/>
              <w:ind w:firstLine="0"/>
              <w:rPr>
                <w:rFonts w:eastAsia="Times New Roman" w:cstheme="minorHAnsi"/>
                <w:b/>
                <w:sz w:val="20"/>
                <w:szCs w:val="18"/>
              </w:rPr>
            </w:pPr>
            <w:r w:rsidRPr="00C1740B">
              <w:rPr>
                <w:rFonts w:eastAsia="Times New Roman" w:cstheme="minorHAnsi"/>
                <w:b/>
                <w:sz w:val="20"/>
                <w:szCs w:val="18"/>
              </w:rPr>
              <w:t xml:space="preserve">Therapeutic Effects: </w:t>
            </w:r>
          </w:p>
          <w:p w14:paraId="0E911C2D" w14:textId="0AB9F2A4" w:rsidR="00966867" w:rsidRPr="0042635E" w:rsidRDefault="00966867" w:rsidP="0042635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eastAsia="en-CA"/>
              </w:rPr>
            </w:pPr>
            <w:r w:rsidRPr="0042635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eastAsia="en-CA"/>
              </w:rPr>
              <w:t>Used for management of the nasal symptoms of perennial non-allergic rhinitis</w:t>
            </w:r>
          </w:p>
          <w:p w14:paraId="1A9E401E" w14:textId="5D54E687" w:rsidR="0042635E" w:rsidRPr="0042635E" w:rsidRDefault="0042635E" w:rsidP="0042635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eastAsia="en-CA"/>
              </w:rPr>
            </w:pPr>
            <w:r w:rsidRPr="0042635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eastAsia="en-CA"/>
              </w:rPr>
              <w:t>Difficulty breathing</w:t>
            </w:r>
          </w:p>
          <w:p w14:paraId="1D1CB04C" w14:textId="23C92DA0" w:rsidR="0042635E" w:rsidRPr="0042635E" w:rsidRDefault="0042635E" w:rsidP="0042635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eastAsia="en-CA"/>
              </w:rPr>
            </w:pPr>
            <w:r w:rsidRPr="0042635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eastAsia="en-CA"/>
              </w:rPr>
              <w:t>Chest tightness</w:t>
            </w:r>
          </w:p>
          <w:p w14:paraId="77E82BC3" w14:textId="7E41EC85" w:rsidR="0042635E" w:rsidRPr="0042635E" w:rsidRDefault="0042635E" w:rsidP="0042635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eastAsia="en-CA"/>
              </w:rPr>
            </w:pPr>
            <w:r w:rsidRPr="0042635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eastAsia="en-CA"/>
              </w:rPr>
              <w:t xml:space="preserve">Wheezing </w:t>
            </w:r>
          </w:p>
          <w:p w14:paraId="421BA1AD" w14:textId="7A69705D" w:rsidR="0042635E" w:rsidRPr="004809CD" w:rsidRDefault="004809CD" w:rsidP="0042635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eastAsia="en-CA"/>
              </w:rPr>
            </w:pPr>
            <w:r w:rsidRPr="0042635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eastAsia="en-CA"/>
              </w:rPr>
              <w:t>C</w:t>
            </w:r>
            <w:r w:rsidR="0042635E" w:rsidRPr="0042635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eastAsia="en-CA"/>
              </w:rPr>
              <w:t>oughing</w:t>
            </w:r>
          </w:p>
          <w:p w14:paraId="17E40E5D" w14:textId="77777777" w:rsidR="004809CD" w:rsidRPr="0042635E" w:rsidRDefault="004809CD" w:rsidP="004809CD">
            <w:pPr>
              <w:pStyle w:val="ListParagraph"/>
              <w:ind w:left="170" w:firstLine="0"/>
              <w:rPr>
                <w:rFonts w:asciiTheme="minorHAnsi" w:hAnsiTheme="minorHAnsi" w:cstheme="minorHAnsi"/>
                <w:sz w:val="20"/>
                <w:szCs w:val="20"/>
                <w:lang w:eastAsia="en-CA"/>
              </w:rPr>
            </w:pPr>
          </w:p>
          <w:p w14:paraId="6BB56A83" w14:textId="34FD4270" w:rsidR="000D6C44" w:rsidRDefault="004809CD" w:rsidP="004809CD">
            <w:pPr>
              <w:shd w:val="clear" w:color="auto" w:fill="FFFFFF"/>
              <w:ind w:firstLine="0"/>
              <w:rPr>
                <w:rFonts w:cstheme="minorHAnsi"/>
                <w:bCs w:val="0"/>
                <w:sz w:val="20"/>
                <w:szCs w:val="18"/>
              </w:rPr>
            </w:pPr>
            <w:r>
              <w:rPr>
                <w:rFonts w:cstheme="minorHAnsi"/>
                <w:bCs w:val="0"/>
                <w:sz w:val="20"/>
                <w:szCs w:val="18"/>
              </w:rPr>
              <w:t>Nasal spray: used for allergies</w:t>
            </w:r>
          </w:p>
          <w:p w14:paraId="488F1C29" w14:textId="6E8E3F6D" w:rsidR="004809CD" w:rsidRDefault="004809CD" w:rsidP="004809CD">
            <w:pPr>
              <w:shd w:val="clear" w:color="auto" w:fill="FFFFFF"/>
              <w:ind w:firstLine="0"/>
              <w:rPr>
                <w:rFonts w:cstheme="minorHAnsi"/>
                <w:bCs w:val="0"/>
                <w:sz w:val="20"/>
                <w:szCs w:val="18"/>
              </w:rPr>
            </w:pPr>
            <w:r>
              <w:rPr>
                <w:rFonts w:cstheme="minorHAnsi"/>
                <w:bCs w:val="0"/>
                <w:sz w:val="20"/>
                <w:szCs w:val="18"/>
              </w:rPr>
              <w:t>Oral inhaler: used for long-term control of asthma</w:t>
            </w:r>
          </w:p>
          <w:p w14:paraId="5EAE3C58" w14:textId="08067550" w:rsidR="004809CD" w:rsidRPr="00C1740B" w:rsidRDefault="004809CD" w:rsidP="004809CD">
            <w:pPr>
              <w:shd w:val="clear" w:color="auto" w:fill="FFFFFF"/>
              <w:ind w:firstLine="0"/>
              <w:rPr>
                <w:rFonts w:cstheme="minorHAnsi"/>
                <w:bCs w:val="0"/>
                <w:sz w:val="20"/>
                <w:szCs w:val="18"/>
              </w:rPr>
            </w:pPr>
            <w:r w:rsidRPr="004809CD">
              <w:rPr>
                <w:color w:val="000000" w:themeColor="text1"/>
                <w:sz w:val="20"/>
                <w:szCs w:val="20"/>
                <w:shd w:val="clear" w:color="auto" w:fill="FFFFFF"/>
              </w:rPr>
              <w:t>Fluticasone is also used in a combination product with salmeterol</w:t>
            </w:r>
            <w:r w:rsidRPr="00966867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41108D" w:rsidRPr="007B7543" w14:paraId="2CA1A899" w14:textId="77777777" w:rsidTr="00EE7FB0">
        <w:tc>
          <w:tcPr>
            <w:tcW w:w="2400" w:type="dxa"/>
            <w:shd w:val="clear" w:color="auto" w:fill="F2F2F2" w:themeFill="background1" w:themeFillShade="F2"/>
          </w:tcPr>
          <w:p w14:paraId="0F29EB33" w14:textId="77777777" w:rsidR="000D6C44" w:rsidRPr="007B7543" w:rsidRDefault="000D6C44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Administration</w:t>
            </w:r>
          </w:p>
        </w:tc>
        <w:tc>
          <w:tcPr>
            <w:tcW w:w="3445" w:type="dxa"/>
            <w:shd w:val="clear" w:color="auto" w:fill="F2F2F2" w:themeFill="background1" w:themeFillShade="F2"/>
          </w:tcPr>
          <w:p w14:paraId="5630C8AF" w14:textId="77777777" w:rsidR="000D6C44" w:rsidRPr="007B7543" w:rsidRDefault="000D6C44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Indications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288FD484" w14:textId="77777777" w:rsidR="000D6C44" w:rsidRPr="007B7543" w:rsidRDefault="000D6C44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Contraindications</w:t>
            </w:r>
          </w:p>
        </w:tc>
        <w:tc>
          <w:tcPr>
            <w:tcW w:w="3162" w:type="dxa"/>
            <w:shd w:val="clear" w:color="auto" w:fill="F2F2F2" w:themeFill="background1" w:themeFillShade="F2"/>
          </w:tcPr>
          <w:p w14:paraId="30D897DB" w14:textId="77777777" w:rsidR="000D6C44" w:rsidRPr="007B7543" w:rsidRDefault="000D6C44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Side Effects</w:t>
            </w:r>
          </w:p>
        </w:tc>
        <w:tc>
          <w:tcPr>
            <w:tcW w:w="2593" w:type="dxa"/>
            <w:shd w:val="clear" w:color="auto" w:fill="F2F2F2" w:themeFill="background1" w:themeFillShade="F2"/>
          </w:tcPr>
          <w:p w14:paraId="0046867A" w14:textId="77777777" w:rsidR="000D6C44" w:rsidRPr="007B7543" w:rsidRDefault="000D6C44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Nursing Considerations</w:t>
            </w:r>
          </w:p>
        </w:tc>
      </w:tr>
      <w:tr w:rsidR="0041108D" w:rsidRPr="00835EB4" w14:paraId="579E02C3" w14:textId="77777777" w:rsidTr="00EE7FB0">
        <w:tc>
          <w:tcPr>
            <w:tcW w:w="2400" w:type="dxa"/>
          </w:tcPr>
          <w:p w14:paraId="5F861355" w14:textId="77777777" w:rsidR="004809CD" w:rsidRDefault="004809CD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MDI, powder inhalation, neb</w:t>
            </w:r>
          </w:p>
          <w:p w14:paraId="52E6E4E1" w14:textId="241B2811" w:rsidR="000D6C44" w:rsidRDefault="00966867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Fluticasone </w:t>
            </w:r>
            <w:r w:rsidR="009F4E12">
              <w:rPr>
                <w:rFonts w:asciiTheme="minorHAnsi" w:hAnsiTheme="minorHAnsi" w:cstheme="minorHAnsi"/>
                <w:sz w:val="20"/>
                <w:szCs w:val="18"/>
              </w:rPr>
              <w:t>aerosol oral inhaler</w:t>
            </w:r>
            <w:r w:rsidR="004809CD">
              <w:rPr>
                <w:rFonts w:asciiTheme="minorHAnsi" w:hAnsiTheme="minorHAnsi" w:cstheme="minorHAnsi"/>
                <w:sz w:val="20"/>
                <w:szCs w:val="18"/>
              </w:rPr>
              <w:t xml:space="preserve"> BID </w:t>
            </w:r>
          </w:p>
          <w:p w14:paraId="19A6C10A" w14:textId="77777777" w:rsidR="009F4E12" w:rsidRDefault="009F4E12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Fluticasone powder is inhaled once a day</w:t>
            </w:r>
          </w:p>
          <w:p w14:paraId="098C5E49" w14:textId="77777777" w:rsidR="009F4E12" w:rsidRDefault="009F4E12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Use at the same time each day</w:t>
            </w:r>
          </w:p>
          <w:p w14:paraId="5DE722FD" w14:textId="77777777" w:rsidR="009F4E12" w:rsidRDefault="009F4E12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Follow directions exactly to get proper dose</w:t>
            </w:r>
          </w:p>
          <w:p w14:paraId="50CDCADA" w14:textId="78041541" w:rsidR="00CE7836" w:rsidRPr="00835EB4" w:rsidRDefault="00CE7836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Rinse mouth before and after </w:t>
            </w:r>
            <w:r w:rsidR="004809CD">
              <w:rPr>
                <w:rFonts w:asciiTheme="minorHAnsi" w:hAnsiTheme="minorHAnsi" w:cstheme="minorHAnsi"/>
                <w:sz w:val="20"/>
                <w:szCs w:val="18"/>
              </w:rPr>
              <w:t>usage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 to prevent infection in oral cavity </w:t>
            </w:r>
            <w:r w:rsidR="004809CD">
              <w:rPr>
                <w:rFonts w:asciiTheme="minorHAnsi" w:hAnsiTheme="minorHAnsi" w:cstheme="minorHAnsi"/>
                <w:sz w:val="20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>thrush</w:t>
            </w:r>
            <w:r w:rsidR="004809CD">
              <w:rPr>
                <w:rFonts w:asciiTheme="minorHAnsi" w:hAnsiTheme="minorHAnsi" w:cstheme="minorHAnsi"/>
                <w:sz w:val="20"/>
                <w:szCs w:val="18"/>
              </w:rPr>
              <w:t>)</w:t>
            </w:r>
          </w:p>
        </w:tc>
        <w:tc>
          <w:tcPr>
            <w:tcW w:w="3445" w:type="dxa"/>
          </w:tcPr>
          <w:p w14:paraId="0057EF3D" w14:textId="77777777" w:rsidR="0042635E" w:rsidRPr="0042635E" w:rsidRDefault="0042635E" w:rsidP="0042635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24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CA"/>
              </w:rPr>
            </w:pPr>
            <w:r w:rsidRPr="0042635E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CA"/>
              </w:rPr>
              <w:t>Inhaler: Used to improve the control of asthma by reducing inflammation in the airways</w:t>
            </w:r>
          </w:p>
          <w:p w14:paraId="2F19C6F2" w14:textId="77777777" w:rsidR="000D6C44" w:rsidRDefault="00966867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Respiratory conditions </w:t>
            </w:r>
          </w:p>
          <w:p w14:paraId="2263A55A" w14:textId="77777777" w:rsidR="00966867" w:rsidRDefault="00966867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Seasonal or perennial allergic rhinitis</w:t>
            </w:r>
          </w:p>
          <w:p w14:paraId="7770C2A8" w14:textId="77777777" w:rsidR="00966867" w:rsidRDefault="00966867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Bronchial asthma</w:t>
            </w:r>
          </w:p>
          <w:p w14:paraId="01EBEA2F" w14:textId="1D7BC5B8" w:rsidR="00966867" w:rsidRPr="00C1740B" w:rsidRDefault="00966867" w:rsidP="00966867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When patients are not responding to fluticasone –Methylprednisolone IV </w:t>
            </w:r>
            <w:r w:rsidR="004809CD">
              <w:rPr>
                <w:rFonts w:asciiTheme="minorHAnsi" w:hAnsiTheme="minorHAnsi" w:cstheme="minorHAnsi"/>
                <w:sz w:val="20"/>
                <w:szCs w:val="18"/>
              </w:rPr>
              <w:t xml:space="preserve">or prednisone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>may be used for fast action in the hospital setting-</w:t>
            </w:r>
            <w:r w:rsidR="004809CD">
              <w:rPr>
                <w:rFonts w:asciiTheme="minorHAnsi" w:hAnsiTheme="minorHAnsi" w:cstheme="minorHAnsi"/>
                <w:sz w:val="20"/>
                <w:szCs w:val="18"/>
              </w:rPr>
              <w:t xml:space="preserve"> has systemic effects on s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>uppressi</w:t>
            </w:r>
            <w:r w:rsidR="004809CD">
              <w:rPr>
                <w:rFonts w:asciiTheme="minorHAnsi" w:hAnsiTheme="minorHAnsi" w:cstheme="minorHAnsi"/>
                <w:sz w:val="20"/>
                <w:szCs w:val="18"/>
              </w:rPr>
              <w:t>ng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 the immune system so </w:t>
            </w:r>
            <w:r w:rsidR="004809CD">
              <w:rPr>
                <w:rFonts w:asciiTheme="minorHAnsi" w:hAnsiTheme="minorHAnsi" w:cstheme="minorHAnsi"/>
                <w:sz w:val="20"/>
                <w:szCs w:val="18"/>
              </w:rPr>
              <w:t>only for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 urgent needs</w:t>
            </w:r>
            <w:r w:rsidR="004809CD">
              <w:rPr>
                <w:rFonts w:asciiTheme="minorHAnsi" w:hAnsiTheme="minorHAnsi" w:cstheme="minorHAnsi"/>
                <w:sz w:val="20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</w:tc>
        <w:tc>
          <w:tcPr>
            <w:tcW w:w="2790" w:type="dxa"/>
          </w:tcPr>
          <w:p w14:paraId="1A925F62" w14:textId="77777777" w:rsidR="000D6C44" w:rsidRPr="009F4E12" w:rsidRDefault="009F4E12" w:rsidP="006C123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F4E12">
              <w:rPr>
                <w:rFonts w:asciiTheme="minorHAnsi" w:hAnsiTheme="minorHAnsi" w:cstheme="minorHAnsi"/>
                <w:sz w:val="20"/>
                <w:szCs w:val="20"/>
              </w:rPr>
              <w:t>If allergic to milk products- pharmacist to advise</w:t>
            </w:r>
          </w:p>
          <w:p w14:paraId="5283D082" w14:textId="34D51C68" w:rsidR="009F4E12" w:rsidRPr="00835EB4" w:rsidRDefault="009F4E12" w:rsidP="006C123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9F4E12">
              <w:rPr>
                <w:rFonts w:asciiTheme="minorHAnsi" w:hAnsiTheme="minorHAnsi" w:cstheme="minorHAnsi"/>
                <w:sz w:val="20"/>
                <w:szCs w:val="20"/>
              </w:rPr>
              <w:t xml:space="preserve">Oral infections can be masked or caused by this </w:t>
            </w:r>
            <w:proofErr w:type="gramStart"/>
            <w:r w:rsidRPr="009F4E12">
              <w:rPr>
                <w:rFonts w:asciiTheme="minorHAnsi" w:hAnsiTheme="minorHAnsi" w:cstheme="minorHAnsi"/>
                <w:sz w:val="20"/>
                <w:szCs w:val="20"/>
              </w:rPr>
              <w:t>drug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E7836">
              <w:rPr>
                <w:rFonts w:asciiTheme="minorHAnsi" w:hAnsiTheme="minorHAnsi" w:cstheme="minorHAnsi"/>
                <w:sz w:val="20"/>
                <w:szCs w:val="20"/>
              </w:rPr>
              <w:t>especially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fungal infections or use of antifungals or HIV protease inhibitors</w:t>
            </w:r>
          </w:p>
        </w:tc>
        <w:tc>
          <w:tcPr>
            <w:tcW w:w="3162" w:type="dxa"/>
          </w:tcPr>
          <w:p w14:paraId="25E2F75A" w14:textId="77777777" w:rsidR="000D6C44" w:rsidRPr="00835EB4" w:rsidRDefault="000D6C44" w:rsidP="006C1231">
            <w:pPr>
              <w:numPr>
                <w:ilvl w:val="0"/>
                <w:numId w:val="1"/>
              </w:numPr>
              <w:spacing w:line="11" w:lineRule="exact"/>
              <w:rPr>
                <w:rFonts w:cstheme="minorHAnsi"/>
                <w:sz w:val="20"/>
                <w:szCs w:val="20"/>
              </w:rPr>
            </w:pPr>
          </w:p>
          <w:p w14:paraId="6E410017" w14:textId="6EBE18CA" w:rsidR="004809CD" w:rsidRPr="0041108D" w:rsidRDefault="004809CD" w:rsidP="00CF10CB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41108D">
              <w:rPr>
                <w:rFonts w:asciiTheme="minorHAnsi" w:hAnsiTheme="minorHAnsi" w:cstheme="minorHAnsi"/>
                <w:sz w:val="20"/>
                <w:szCs w:val="20"/>
              </w:rPr>
              <w:t>Pharyngeal irritation</w:t>
            </w:r>
            <w:r w:rsidR="0041108D" w:rsidRPr="0041108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F38064C" w14:textId="0657B82B" w:rsidR="000D6C44" w:rsidRPr="00966867" w:rsidRDefault="00966867" w:rsidP="0096686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966867">
              <w:rPr>
                <w:rFonts w:asciiTheme="minorHAnsi" w:hAnsiTheme="minorHAnsi" w:cstheme="minorHAnsi"/>
                <w:sz w:val="20"/>
                <w:szCs w:val="20"/>
              </w:rPr>
              <w:t>Hoarseness</w:t>
            </w:r>
          </w:p>
          <w:p w14:paraId="5944D672" w14:textId="61BA4E0C" w:rsidR="00966867" w:rsidRPr="00966867" w:rsidRDefault="00966867" w:rsidP="0096686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966867">
              <w:rPr>
                <w:rFonts w:asciiTheme="minorHAnsi" w:hAnsiTheme="minorHAnsi" w:cstheme="minorHAnsi"/>
                <w:sz w:val="20"/>
                <w:szCs w:val="20"/>
              </w:rPr>
              <w:t>Dry mouth</w:t>
            </w:r>
          </w:p>
          <w:p w14:paraId="43510FAE" w14:textId="37374163" w:rsidR="00966867" w:rsidRPr="00966867" w:rsidRDefault="00966867" w:rsidP="0096686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966867">
              <w:rPr>
                <w:rFonts w:asciiTheme="minorHAnsi" w:hAnsiTheme="minorHAnsi" w:cstheme="minorHAnsi"/>
                <w:sz w:val="20"/>
                <w:szCs w:val="20"/>
              </w:rPr>
              <w:t>Cough</w:t>
            </w:r>
          </w:p>
          <w:p w14:paraId="5DD43A98" w14:textId="3878DCAA" w:rsidR="00966867" w:rsidRPr="00966867" w:rsidRDefault="00966867" w:rsidP="0096686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966867">
              <w:rPr>
                <w:rFonts w:asciiTheme="minorHAnsi" w:hAnsiTheme="minorHAnsi" w:cstheme="minorHAnsi"/>
                <w:sz w:val="20"/>
                <w:szCs w:val="20"/>
              </w:rPr>
              <w:t>Sore throat</w:t>
            </w:r>
          </w:p>
          <w:p w14:paraId="0FB6454B" w14:textId="55F35B04" w:rsidR="00966867" w:rsidRPr="00966867" w:rsidRDefault="00966867" w:rsidP="00966867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966867">
              <w:rPr>
                <w:rFonts w:asciiTheme="minorHAnsi" w:hAnsiTheme="minorHAnsi" w:cstheme="minorHAnsi"/>
                <w:sz w:val="20"/>
                <w:szCs w:val="20"/>
              </w:rPr>
              <w:t>Oropharyngeal candidiasis</w:t>
            </w:r>
          </w:p>
          <w:p w14:paraId="52C16AD7" w14:textId="77777777" w:rsidR="000D6C44" w:rsidRDefault="000D6C44" w:rsidP="006C1231">
            <w:pPr>
              <w:spacing w:line="0" w:lineRule="atLeast"/>
              <w:rPr>
                <w:rFonts w:cstheme="minorHAnsi"/>
                <w:sz w:val="20"/>
                <w:szCs w:val="20"/>
              </w:rPr>
            </w:pPr>
          </w:p>
          <w:p w14:paraId="446C3C38" w14:textId="77777777" w:rsidR="000D6C44" w:rsidRDefault="000D6C44" w:rsidP="006C1231">
            <w:pPr>
              <w:spacing w:line="0" w:lineRule="atLeast"/>
              <w:ind w:firstLine="0"/>
              <w:rPr>
                <w:rFonts w:cstheme="minorHAnsi"/>
                <w:b/>
                <w:sz w:val="20"/>
                <w:szCs w:val="20"/>
              </w:rPr>
            </w:pPr>
            <w:r w:rsidRPr="000D6C44">
              <w:rPr>
                <w:rFonts w:cstheme="minorHAnsi"/>
                <w:b/>
                <w:sz w:val="20"/>
                <w:szCs w:val="20"/>
              </w:rPr>
              <w:t>Safety</w:t>
            </w:r>
          </w:p>
          <w:p w14:paraId="612C9CEF" w14:textId="5C1648DF" w:rsidR="009F4E12" w:rsidRPr="009F4E12" w:rsidRDefault="009F4E12" w:rsidP="006C1231">
            <w:pPr>
              <w:spacing w:line="0" w:lineRule="atLeast"/>
              <w:ind w:firstLine="0"/>
              <w:rPr>
                <w:rFonts w:cstheme="minorHAnsi"/>
                <w:sz w:val="20"/>
                <w:szCs w:val="20"/>
              </w:rPr>
            </w:pPr>
            <w:r w:rsidRPr="009F4E12">
              <w:rPr>
                <w:rFonts w:cstheme="minorHAnsi"/>
                <w:sz w:val="20"/>
                <w:szCs w:val="20"/>
              </w:rPr>
              <w:t>This product is flammable do not use near open flames it may explode</w:t>
            </w:r>
          </w:p>
        </w:tc>
        <w:tc>
          <w:tcPr>
            <w:tcW w:w="2593" w:type="dxa"/>
          </w:tcPr>
          <w:p w14:paraId="72A395DC" w14:textId="658C8A96" w:rsidR="000D6C44" w:rsidRDefault="0041108D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 a rescue inhaler. Will help</w:t>
            </w:r>
            <w:r w:rsidR="009F4E12">
              <w:rPr>
                <w:rFonts w:asciiTheme="minorHAnsi" w:hAnsiTheme="minorHAnsi" w:cstheme="minorHAnsi"/>
                <w:sz w:val="20"/>
                <w:szCs w:val="20"/>
              </w:rPr>
              <w:t xml:space="preserve"> prevent asthma attacks (shortness of breath, wheezing and coughing) but will not stop it once it</w:t>
            </w:r>
            <w:r w:rsidR="00CE7836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 w:rsidR="009F4E12">
              <w:rPr>
                <w:rFonts w:asciiTheme="minorHAnsi" w:hAnsiTheme="minorHAnsi" w:cstheme="minorHAnsi"/>
                <w:sz w:val="20"/>
                <w:szCs w:val="20"/>
              </w:rPr>
              <w:t>s started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335B464" w14:textId="77777777" w:rsidR="0041108D" w:rsidRDefault="0041108D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take</w:t>
            </w:r>
            <w:r w:rsidR="009F4E12">
              <w:rPr>
                <w:rFonts w:asciiTheme="minorHAnsi" w:hAnsiTheme="minorHAnsi" w:cstheme="minorHAnsi"/>
                <w:sz w:val="20"/>
                <w:szCs w:val="20"/>
              </w:rPr>
              <w:t xml:space="preserve"> 24hrs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 2 weeks to see the benefits. </w:t>
            </w:r>
            <w:r w:rsidR="009F4E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78D6D12" w14:textId="7CB7D365" w:rsidR="009F4E12" w:rsidRPr="00835EB4" w:rsidRDefault="009F4E12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not stop taking it until discussed with prescribing doctor</w:t>
            </w:r>
          </w:p>
        </w:tc>
      </w:tr>
    </w:tbl>
    <w:p w14:paraId="792B3D75" w14:textId="5D61E0BF" w:rsidR="000D6C44" w:rsidRDefault="000D6C44" w:rsidP="001A58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4"/>
        <w:gridCol w:w="1378"/>
        <w:gridCol w:w="1378"/>
        <w:gridCol w:w="1873"/>
        <w:gridCol w:w="3075"/>
        <w:gridCol w:w="3912"/>
      </w:tblGrid>
      <w:tr w:rsidR="000D6C44" w:rsidRPr="007B7543" w14:paraId="5325EFA5" w14:textId="77777777" w:rsidTr="006C1231">
        <w:tc>
          <w:tcPr>
            <w:tcW w:w="0" w:type="auto"/>
            <w:gridSpan w:val="6"/>
            <w:shd w:val="clear" w:color="auto" w:fill="F2F2F2" w:themeFill="background1" w:themeFillShade="F2"/>
          </w:tcPr>
          <w:p w14:paraId="599F6657" w14:textId="42809F19" w:rsidR="000D6C44" w:rsidRPr="007B7543" w:rsidRDefault="000D6C44" w:rsidP="006C1231">
            <w:pPr>
              <w:spacing w:line="0" w:lineRule="atLeast"/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Gas Exchange</w:t>
            </w:r>
            <w:r w:rsidR="00915BCD">
              <w:rPr>
                <w:rFonts w:cstheme="minorHAnsi"/>
                <w:b/>
                <w:sz w:val="20"/>
                <w:szCs w:val="18"/>
              </w:rPr>
              <w:t xml:space="preserve"> </w:t>
            </w:r>
            <w:r w:rsidR="00BC60EC">
              <w:rPr>
                <w:rFonts w:cstheme="minorHAnsi"/>
                <w:b/>
                <w:sz w:val="20"/>
                <w:szCs w:val="18"/>
              </w:rPr>
              <w:t>8.12</w:t>
            </w:r>
          </w:p>
        </w:tc>
      </w:tr>
      <w:tr w:rsidR="0061546A" w:rsidRPr="00C1740B" w14:paraId="59B7CAF8" w14:textId="77777777" w:rsidTr="00EE7FB0">
        <w:trPr>
          <w:trHeight w:val="1053"/>
        </w:trPr>
        <w:tc>
          <w:tcPr>
            <w:tcW w:w="4675" w:type="dxa"/>
            <w:gridSpan w:val="2"/>
          </w:tcPr>
          <w:p w14:paraId="71677730" w14:textId="24FF4664" w:rsidR="000D6C44" w:rsidRPr="00C1740B" w:rsidRDefault="000D6C44" w:rsidP="006C1231">
            <w:pPr>
              <w:spacing w:line="261" w:lineRule="exact"/>
              <w:ind w:firstLine="0"/>
              <w:rPr>
                <w:rFonts w:cstheme="minorHAnsi"/>
                <w:b/>
                <w:sz w:val="20"/>
                <w:szCs w:val="18"/>
              </w:rPr>
            </w:pPr>
            <w:r w:rsidRPr="00C1740B">
              <w:rPr>
                <w:rFonts w:cstheme="minorHAnsi"/>
                <w:b/>
                <w:sz w:val="20"/>
                <w:szCs w:val="18"/>
              </w:rPr>
              <w:t xml:space="preserve">Class: </w:t>
            </w:r>
            <w:r>
              <w:rPr>
                <w:rFonts w:cstheme="minorHAnsi"/>
                <w:b/>
                <w:sz w:val="20"/>
                <w:szCs w:val="18"/>
              </w:rPr>
              <w:t>Leukotriene Receptor Antagonists</w:t>
            </w:r>
          </w:p>
          <w:p w14:paraId="29545C02" w14:textId="6C10C547" w:rsidR="000D6C44" w:rsidRPr="00456AAF" w:rsidRDefault="000D6C44" w:rsidP="006C1231">
            <w:pPr>
              <w:spacing w:line="261" w:lineRule="exact"/>
              <w:ind w:firstLine="0"/>
              <w:rPr>
                <w:rFonts w:cstheme="minorHAnsi"/>
                <w:b/>
                <w:sz w:val="20"/>
                <w:szCs w:val="18"/>
              </w:rPr>
            </w:pPr>
            <w:r w:rsidRPr="00C1740B">
              <w:rPr>
                <w:rFonts w:cstheme="minorHAnsi"/>
                <w:b/>
                <w:sz w:val="20"/>
                <w:szCs w:val="18"/>
              </w:rPr>
              <w:t xml:space="preserve">Prototypes: </w:t>
            </w:r>
            <w:r w:rsidR="000C472E">
              <w:rPr>
                <w:rFonts w:cstheme="minorHAnsi"/>
                <w:b/>
                <w:sz w:val="20"/>
                <w:szCs w:val="18"/>
              </w:rPr>
              <w:t>Montelukast (</w:t>
            </w:r>
            <w:proofErr w:type="spellStart"/>
            <w:r w:rsidR="000C472E">
              <w:rPr>
                <w:rFonts w:cstheme="minorHAnsi"/>
                <w:b/>
                <w:sz w:val="20"/>
                <w:szCs w:val="18"/>
              </w:rPr>
              <w:t>Singulair</w:t>
            </w:r>
            <w:proofErr w:type="spellEnd"/>
            <w:r w:rsidR="000C472E">
              <w:rPr>
                <w:rFonts w:cstheme="minorHAnsi"/>
                <w:b/>
                <w:sz w:val="20"/>
                <w:szCs w:val="18"/>
              </w:rPr>
              <w:t>)</w:t>
            </w:r>
          </w:p>
          <w:p w14:paraId="245A7E0A" w14:textId="77777777" w:rsidR="000D6C44" w:rsidRDefault="000D6C44" w:rsidP="006C1231">
            <w:pPr>
              <w:spacing w:line="261" w:lineRule="exact"/>
              <w:ind w:firstLine="0"/>
            </w:pPr>
          </w:p>
          <w:p w14:paraId="0D59B91E" w14:textId="77777777" w:rsidR="000D6C44" w:rsidRDefault="000D6C44" w:rsidP="006C1231">
            <w:pPr>
              <w:spacing w:line="261" w:lineRule="exact"/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64628">
              <w:rPr>
                <w:rFonts w:eastAsia="Times New Roman"/>
                <w:b/>
                <w:bCs w:val="0"/>
                <w:sz w:val="20"/>
                <w:szCs w:val="20"/>
              </w:rPr>
              <w:t>Mechanism:</w:t>
            </w:r>
            <w:r>
              <w:rPr>
                <w:rFonts w:eastAsia="Times New Roman"/>
                <w:b/>
                <w:bCs w:val="0"/>
                <w:sz w:val="20"/>
                <w:szCs w:val="20"/>
              </w:rPr>
              <w:t xml:space="preserve">  </w:t>
            </w:r>
            <w:r w:rsidR="000C472E" w:rsidRPr="000C472E">
              <w:rPr>
                <w:color w:val="000000"/>
                <w:sz w:val="20"/>
                <w:szCs w:val="20"/>
                <w:shd w:val="clear" w:color="auto" w:fill="FFFFFF"/>
              </w:rPr>
              <w:t xml:space="preserve">Montelukast blocks leukotriene receptors and decreases </w:t>
            </w:r>
            <w:r w:rsidR="0041108D">
              <w:rPr>
                <w:color w:val="000000"/>
                <w:sz w:val="20"/>
                <w:szCs w:val="20"/>
                <w:shd w:val="clear" w:color="auto" w:fill="FFFFFF"/>
              </w:rPr>
              <w:t xml:space="preserve">bronchial </w:t>
            </w:r>
            <w:r w:rsidR="000C472E" w:rsidRPr="000C472E">
              <w:rPr>
                <w:color w:val="000000"/>
                <w:sz w:val="20"/>
                <w:szCs w:val="20"/>
                <w:shd w:val="clear" w:color="auto" w:fill="FFFFFF"/>
              </w:rPr>
              <w:t>inflammation</w:t>
            </w:r>
            <w:r w:rsidR="0041108D">
              <w:rPr>
                <w:color w:val="000000"/>
                <w:sz w:val="20"/>
                <w:szCs w:val="20"/>
                <w:shd w:val="clear" w:color="auto" w:fill="FFFFFF"/>
              </w:rPr>
              <w:t xml:space="preserve"> and decreases bronchoconstriction.</w:t>
            </w:r>
          </w:p>
          <w:p w14:paraId="3EA1F9C9" w14:textId="35259420" w:rsidR="0041108D" w:rsidRPr="00456AAF" w:rsidRDefault="0041108D" w:rsidP="006C1231">
            <w:pPr>
              <w:spacing w:line="261" w:lineRule="exact"/>
              <w:ind w:firstLine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Prophylactic or maintenance therapy </w:t>
            </w:r>
          </w:p>
        </w:tc>
        <w:tc>
          <w:tcPr>
            <w:tcW w:w="9715" w:type="dxa"/>
            <w:gridSpan w:val="4"/>
          </w:tcPr>
          <w:p w14:paraId="66F857AD" w14:textId="77777777" w:rsidR="000D6C44" w:rsidRPr="00C1740B" w:rsidRDefault="000D6C44" w:rsidP="006C1231">
            <w:pPr>
              <w:spacing w:line="259" w:lineRule="auto"/>
              <w:ind w:firstLine="0"/>
              <w:rPr>
                <w:rFonts w:eastAsia="Times New Roman" w:cstheme="minorHAnsi"/>
                <w:b/>
                <w:sz w:val="20"/>
                <w:szCs w:val="18"/>
              </w:rPr>
            </w:pPr>
            <w:r w:rsidRPr="00C1740B">
              <w:rPr>
                <w:rFonts w:eastAsia="Times New Roman" w:cstheme="minorHAnsi"/>
                <w:b/>
                <w:sz w:val="20"/>
                <w:szCs w:val="18"/>
              </w:rPr>
              <w:t xml:space="preserve">Therapeutic Effects: </w:t>
            </w:r>
          </w:p>
          <w:p w14:paraId="1D5CF0D3" w14:textId="77777777" w:rsidR="000D6C44" w:rsidRDefault="00482210" w:rsidP="006C1231">
            <w:pPr>
              <w:pStyle w:val="ListParagraph"/>
              <w:numPr>
                <w:ilvl w:val="0"/>
                <w:numId w:val="1"/>
              </w:numPr>
              <w:spacing w:line="261" w:lineRule="exact"/>
              <w:rPr>
                <w:rFonts w:asciiTheme="minorHAnsi" w:hAnsiTheme="minorHAnsi" w:cstheme="minorHAnsi"/>
                <w:bCs w:val="0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18"/>
              </w:rPr>
              <w:t xml:space="preserve">Decreases effects of asthmas long term control </w:t>
            </w:r>
          </w:p>
          <w:p w14:paraId="43F5FC39" w14:textId="77777777" w:rsidR="00482210" w:rsidRDefault="00482210" w:rsidP="006C1231">
            <w:pPr>
              <w:pStyle w:val="ListParagraph"/>
              <w:numPr>
                <w:ilvl w:val="0"/>
                <w:numId w:val="1"/>
              </w:numPr>
              <w:spacing w:line="261" w:lineRule="exact"/>
              <w:rPr>
                <w:rFonts w:asciiTheme="minorHAnsi" w:hAnsiTheme="minorHAnsi" w:cstheme="minorHAnsi"/>
                <w:bCs w:val="0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18"/>
              </w:rPr>
              <w:t>Puffy and itchiness of eyes</w:t>
            </w:r>
          </w:p>
          <w:p w14:paraId="07D656C5" w14:textId="77777777" w:rsidR="00482210" w:rsidRDefault="00482210" w:rsidP="006C1231">
            <w:pPr>
              <w:pStyle w:val="ListParagraph"/>
              <w:numPr>
                <w:ilvl w:val="0"/>
                <w:numId w:val="1"/>
              </w:numPr>
              <w:spacing w:line="261" w:lineRule="exact"/>
              <w:rPr>
                <w:rFonts w:asciiTheme="minorHAnsi" w:hAnsiTheme="minorHAnsi" w:cstheme="minorHAnsi"/>
                <w:bCs w:val="0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18"/>
              </w:rPr>
              <w:t>Nasal congestion</w:t>
            </w:r>
          </w:p>
          <w:p w14:paraId="2B6DAF2A" w14:textId="77777777" w:rsidR="00482210" w:rsidRDefault="00482210" w:rsidP="006C1231">
            <w:pPr>
              <w:pStyle w:val="ListParagraph"/>
              <w:numPr>
                <w:ilvl w:val="0"/>
                <w:numId w:val="1"/>
              </w:numPr>
              <w:spacing w:line="261" w:lineRule="exact"/>
              <w:rPr>
                <w:rFonts w:asciiTheme="minorHAnsi" w:hAnsiTheme="minorHAnsi" w:cstheme="minorHAnsi"/>
                <w:bCs w:val="0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18"/>
              </w:rPr>
              <w:t>Runny nose</w:t>
            </w:r>
          </w:p>
          <w:p w14:paraId="604888DF" w14:textId="77A14CE5" w:rsidR="00482210" w:rsidRPr="00C1740B" w:rsidRDefault="00482210" w:rsidP="006C1231">
            <w:pPr>
              <w:pStyle w:val="ListParagraph"/>
              <w:numPr>
                <w:ilvl w:val="0"/>
                <w:numId w:val="1"/>
              </w:numPr>
              <w:spacing w:line="261" w:lineRule="exact"/>
              <w:rPr>
                <w:rFonts w:asciiTheme="minorHAnsi" w:hAnsiTheme="minorHAnsi" w:cstheme="minorHAnsi"/>
                <w:bCs w:val="0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18"/>
              </w:rPr>
              <w:t>Sneezy</w:t>
            </w:r>
          </w:p>
        </w:tc>
      </w:tr>
      <w:tr w:rsidR="0061546A" w:rsidRPr="007B7543" w14:paraId="7A5DD791" w14:textId="77777777" w:rsidTr="00EE7FB0">
        <w:tc>
          <w:tcPr>
            <w:tcW w:w="0" w:type="auto"/>
            <w:shd w:val="clear" w:color="auto" w:fill="F2F2F2" w:themeFill="background1" w:themeFillShade="F2"/>
          </w:tcPr>
          <w:p w14:paraId="7AF284E0" w14:textId="77777777" w:rsidR="000D6C44" w:rsidRPr="007B7543" w:rsidRDefault="000D6C44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Administration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</w:tcPr>
          <w:p w14:paraId="44E07E16" w14:textId="77777777" w:rsidR="000D6C44" w:rsidRPr="007B7543" w:rsidRDefault="000D6C44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Indications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351DD71" w14:textId="77777777" w:rsidR="000D6C44" w:rsidRPr="007B7543" w:rsidRDefault="000D6C44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Contraindications</w:t>
            </w:r>
          </w:p>
        </w:tc>
        <w:tc>
          <w:tcPr>
            <w:tcW w:w="3063" w:type="dxa"/>
            <w:shd w:val="clear" w:color="auto" w:fill="F2F2F2" w:themeFill="background1" w:themeFillShade="F2"/>
          </w:tcPr>
          <w:p w14:paraId="26A934E2" w14:textId="77777777" w:rsidR="000D6C44" w:rsidRPr="007B7543" w:rsidRDefault="000D6C44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Side Effects</w:t>
            </w:r>
          </w:p>
        </w:tc>
        <w:tc>
          <w:tcPr>
            <w:tcW w:w="3896" w:type="dxa"/>
            <w:shd w:val="clear" w:color="auto" w:fill="F2F2F2" w:themeFill="background1" w:themeFillShade="F2"/>
          </w:tcPr>
          <w:p w14:paraId="445E8D41" w14:textId="77777777" w:rsidR="000D6C44" w:rsidRPr="007B7543" w:rsidRDefault="000D6C44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Nursing Considerations</w:t>
            </w:r>
          </w:p>
        </w:tc>
      </w:tr>
      <w:tr w:rsidR="0061546A" w:rsidRPr="00835EB4" w14:paraId="40EF2120" w14:textId="77777777" w:rsidTr="00EE7FB0">
        <w:tc>
          <w:tcPr>
            <w:tcW w:w="0" w:type="auto"/>
          </w:tcPr>
          <w:p w14:paraId="141E440A" w14:textId="010D87F1" w:rsidR="0061546A" w:rsidRDefault="0041108D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Oral:</w:t>
            </w:r>
            <w:r w:rsidR="0061546A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proofErr w:type="gramStart"/>
            <w:r w:rsidR="000C472E">
              <w:rPr>
                <w:rFonts w:asciiTheme="minorHAnsi" w:hAnsiTheme="minorHAnsi" w:cstheme="minorHAnsi"/>
                <w:sz w:val="20"/>
                <w:szCs w:val="18"/>
              </w:rPr>
              <w:t>Granule packs</w:t>
            </w:r>
            <w:r w:rsidR="0061546A">
              <w:rPr>
                <w:rFonts w:asciiTheme="minorHAnsi" w:hAnsiTheme="minorHAnsi" w:cstheme="minorHAnsi"/>
                <w:sz w:val="20"/>
                <w:szCs w:val="18"/>
              </w:rPr>
              <w:t>,</w:t>
            </w:r>
            <w:proofErr w:type="gramEnd"/>
            <w:r w:rsidR="0061546A">
              <w:rPr>
                <w:rFonts w:asciiTheme="minorHAnsi" w:hAnsiTheme="minorHAnsi" w:cstheme="minorHAnsi"/>
                <w:sz w:val="20"/>
                <w:szCs w:val="18"/>
              </w:rPr>
              <w:t xml:space="preserve"> once </w:t>
            </w:r>
            <w:proofErr w:type="gramStart"/>
            <w:r w:rsidR="0061546A">
              <w:rPr>
                <w:rFonts w:asciiTheme="minorHAnsi" w:hAnsiTheme="minorHAnsi" w:cstheme="minorHAnsi"/>
                <w:sz w:val="20"/>
                <w:szCs w:val="18"/>
              </w:rPr>
              <w:t>opened use</w:t>
            </w:r>
            <w:proofErr w:type="gramEnd"/>
            <w:r w:rsidR="0061546A">
              <w:rPr>
                <w:rFonts w:asciiTheme="minorHAnsi" w:hAnsiTheme="minorHAnsi" w:cstheme="minorHAnsi"/>
                <w:sz w:val="20"/>
                <w:szCs w:val="18"/>
              </w:rPr>
              <w:t xml:space="preserve"> within 15 min. </w:t>
            </w:r>
            <w:proofErr w:type="gramStart"/>
            <w:r w:rsidR="0061546A">
              <w:rPr>
                <w:rFonts w:asciiTheme="minorHAnsi" w:hAnsiTheme="minorHAnsi" w:cstheme="minorHAnsi"/>
                <w:sz w:val="20"/>
                <w:szCs w:val="18"/>
              </w:rPr>
              <w:t>do</w:t>
            </w:r>
            <w:proofErr w:type="gramEnd"/>
            <w:r w:rsidR="0061546A">
              <w:rPr>
                <w:rFonts w:asciiTheme="minorHAnsi" w:hAnsiTheme="minorHAnsi" w:cstheme="minorHAnsi"/>
                <w:sz w:val="20"/>
                <w:szCs w:val="18"/>
              </w:rPr>
              <w:t xml:space="preserve"> not dissolve in water.</w:t>
            </w:r>
          </w:p>
          <w:p w14:paraId="7AE839A3" w14:textId="42340012" w:rsidR="000D6C44" w:rsidRDefault="000C472E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chewable tablets and regular tablets </w:t>
            </w:r>
          </w:p>
          <w:p w14:paraId="4F49D38B" w14:textId="77777777" w:rsidR="0061546A" w:rsidRDefault="0061546A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Take with or without food </w:t>
            </w:r>
          </w:p>
          <w:p w14:paraId="0474548F" w14:textId="77777777" w:rsidR="0061546A" w:rsidRDefault="0061546A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Slow onset of action</w:t>
            </w:r>
          </w:p>
          <w:p w14:paraId="7435568C" w14:textId="77777777" w:rsidR="0061546A" w:rsidRDefault="0061546A" w:rsidP="0061546A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Take at regular times each day and two hours before exercise </w:t>
            </w:r>
          </w:p>
          <w:p w14:paraId="7D23D786" w14:textId="3AC7E760" w:rsidR="0061546A" w:rsidRPr="0061546A" w:rsidRDefault="0061546A" w:rsidP="0061546A">
            <w:pPr>
              <w:tabs>
                <w:tab w:val="left" w:pos="369"/>
              </w:tabs>
              <w:spacing w:line="0" w:lineRule="atLeast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0" w:type="auto"/>
            <w:gridSpan w:val="2"/>
          </w:tcPr>
          <w:p w14:paraId="1158D320" w14:textId="77777777" w:rsidR="000D6C44" w:rsidRPr="00482210" w:rsidRDefault="000C472E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C472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Montelukast is used for the long-term control of asthma and for decreasing the frequency of asthma attacks.  It is also indicated for exercise-induced bronchospasm and allergic rhinitis</w:t>
            </w:r>
          </w:p>
          <w:p w14:paraId="4BCCA5C6" w14:textId="77777777" w:rsidR="00482210" w:rsidRPr="00482210" w:rsidRDefault="00482210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Puffy eyes and itchy</w:t>
            </w:r>
          </w:p>
          <w:p w14:paraId="2D9A8BA0" w14:textId="77777777" w:rsidR="00482210" w:rsidRPr="00482210" w:rsidRDefault="00482210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Nasal congestion</w:t>
            </w:r>
          </w:p>
          <w:p w14:paraId="631027A3" w14:textId="0219A9FA" w:rsidR="00482210" w:rsidRPr="000C472E" w:rsidRDefault="00482210" w:rsidP="00482210">
            <w:pPr>
              <w:pStyle w:val="ListParagraph"/>
              <w:tabs>
                <w:tab w:val="left" w:pos="369"/>
              </w:tabs>
              <w:spacing w:line="0" w:lineRule="atLeast"/>
              <w:ind w:left="17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D3EA0C7" w14:textId="77777777" w:rsidR="000D6C44" w:rsidRDefault="0041108D" w:rsidP="006C123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Depression, s</w:t>
            </w:r>
            <w:r w:rsidR="000A6031" w:rsidRPr="000A6031">
              <w:rPr>
                <w:rFonts w:asciiTheme="minorHAnsi" w:hAnsiTheme="minorHAnsi" w:cstheme="minorHAnsi"/>
                <w:sz w:val="20"/>
                <w:szCs w:val="20"/>
              </w:rPr>
              <w:t>uicidal Ideation</w:t>
            </w:r>
          </w:p>
          <w:p w14:paraId="24CA783C" w14:textId="77777777" w:rsidR="0041108D" w:rsidRDefault="0041108D" w:rsidP="006C123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Liver dysfunction</w:t>
            </w:r>
          </w:p>
          <w:p w14:paraId="7DCD9112" w14:textId="05622F5B" w:rsidR="0041108D" w:rsidRPr="000A6031" w:rsidRDefault="0041108D" w:rsidP="0041108D">
            <w:pPr>
              <w:pStyle w:val="ListParagraph"/>
              <w:ind w:left="17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3" w:type="dxa"/>
          </w:tcPr>
          <w:p w14:paraId="52435F37" w14:textId="77777777" w:rsidR="000D6C44" w:rsidRPr="00835EB4" w:rsidRDefault="000D6C44" w:rsidP="006C1231">
            <w:pPr>
              <w:numPr>
                <w:ilvl w:val="0"/>
                <w:numId w:val="1"/>
              </w:numPr>
              <w:spacing w:line="11" w:lineRule="exact"/>
              <w:rPr>
                <w:rFonts w:cstheme="minorHAnsi"/>
                <w:sz w:val="20"/>
                <w:szCs w:val="20"/>
              </w:rPr>
            </w:pPr>
          </w:p>
          <w:p w14:paraId="7DA8AE99" w14:textId="0E95C876" w:rsidR="000D6C44" w:rsidRPr="000C472E" w:rsidRDefault="000C472E" w:rsidP="000C472E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C472E">
              <w:rPr>
                <w:rFonts w:asciiTheme="minorHAnsi" w:hAnsiTheme="minorHAnsi" w:cstheme="minorHAnsi"/>
                <w:sz w:val="20"/>
                <w:szCs w:val="20"/>
              </w:rPr>
              <w:t>Headache</w:t>
            </w:r>
          </w:p>
          <w:p w14:paraId="233809BF" w14:textId="5A21DE52" w:rsidR="000C472E" w:rsidRPr="000C472E" w:rsidRDefault="000C472E" w:rsidP="000C472E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C472E">
              <w:rPr>
                <w:rFonts w:asciiTheme="minorHAnsi" w:hAnsiTheme="minorHAnsi" w:cstheme="minorHAnsi"/>
                <w:sz w:val="20"/>
                <w:szCs w:val="20"/>
              </w:rPr>
              <w:t>Cough</w:t>
            </w:r>
          </w:p>
          <w:p w14:paraId="744286FA" w14:textId="788482FA" w:rsidR="000C472E" w:rsidRPr="000C472E" w:rsidRDefault="000C472E" w:rsidP="000C472E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C472E">
              <w:rPr>
                <w:rFonts w:asciiTheme="minorHAnsi" w:hAnsiTheme="minorHAnsi" w:cstheme="minorHAnsi"/>
                <w:sz w:val="20"/>
                <w:szCs w:val="20"/>
              </w:rPr>
              <w:t>Nasal congestion</w:t>
            </w:r>
          </w:p>
          <w:p w14:paraId="0EA1A0B1" w14:textId="7EDC5C04" w:rsidR="000C472E" w:rsidRPr="000C472E" w:rsidRDefault="000C472E" w:rsidP="000C472E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C472E">
              <w:rPr>
                <w:rFonts w:asciiTheme="minorHAnsi" w:hAnsiTheme="minorHAnsi" w:cstheme="minorHAnsi"/>
                <w:sz w:val="20"/>
                <w:szCs w:val="20"/>
              </w:rPr>
              <w:t>Nausea</w:t>
            </w:r>
          </w:p>
          <w:p w14:paraId="66C2FD90" w14:textId="7C104D43" w:rsidR="000C472E" w:rsidRDefault="000C472E" w:rsidP="000C472E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C472E">
              <w:rPr>
                <w:rFonts w:asciiTheme="minorHAnsi" w:hAnsiTheme="minorHAnsi" w:cstheme="minorHAnsi"/>
                <w:sz w:val="20"/>
                <w:szCs w:val="20"/>
              </w:rPr>
              <w:t>Hepatotoxicity</w:t>
            </w:r>
          </w:p>
          <w:p w14:paraId="1870F0BD" w14:textId="6A81F35E" w:rsidR="000A6031" w:rsidRPr="000C472E" w:rsidRDefault="000A6031" w:rsidP="000C472E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Adverse effects Neuropsychiatric events aggression, depression, sleep disturbances, and suicidal behavior and thoughts</w:t>
            </w:r>
          </w:p>
          <w:p w14:paraId="4B3F19D2" w14:textId="7CAB2B33" w:rsidR="000D6C44" w:rsidRDefault="0061546A" w:rsidP="0061546A">
            <w:pPr>
              <w:spacing w:line="0" w:lineRule="atLeast"/>
              <w:ind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Safe with peds</w:t>
            </w:r>
          </w:p>
          <w:p w14:paraId="55A8EB56" w14:textId="4AAE7E1B" w:rsidR="0061546A" w:rsidRDefault="0061546A" w:rsidP="0061546A">
            <w:pPr>
              <w:spacing w:line="0" w:lineRule="atLeast"/>
              <w:ind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 for rash (risk of SJ syndrome)</w:t>
            </w:r>
          </w:p>
          <w:p w14:paraId="4ECE590A" w14:textId="77777777" w:rsidR="000D6C44" w:rsidRDefault="000D6C44" w:rsidP="006C1231">
            <w:pPr>
              <w:spacing w:line="0" w:lineRule="atLeast"/>
              <w:rPr>
                <w:rFonts w:cstheme="minorHAnsi"/>
                <w:sz w:val="20"/>
                <w:szCs w:val="20"/>
              </w:rPr>
            </w:pPr>
          </w:p>
          <w:p w14:paraId="47BEEEA7" w14:textId="77777777" w:rsidR="000D6C44" w:rsidRDefault="000D6C44" w:rsidP="006C1231">
            <w:pPr>
              <w:spacing w:line="0" w:lineRule="atLeast"/>
              <w:ind w:firstLine="0"/>
              <w:rPr>
                <w:rFonts w:cstheme="minorHAnsi"/>
                <w:b/>
                <w:sz w:val="20"/>
                <w:szCs w:val="20"/>
              </w:rPr>
            </w:pPr>
            <w:r w:rsidRPr="000D6C44">
              <w:rPr>
                <w:rFonts w:cstheme="minorHAnsi"/>
                <w:b/>
                <w:sz w:val="20"/>
                <w:szCs w:val="20"/>
              </w:rPr>
              <w:t>Safety</w:t>
            </w:r>
          </w:p>
          <w:p w14:paraId="5D3AC6F9" w14:textId="0BF61222" w:rsidR="000A6031" w:rsidRPr="000D6C44" w:rsidRDefault="0041108D" w:rsidP="006C1231">
            <w:pPr>
              <w:spacing w:line="0" w:lineRule="atLeast"/>
              <w:ind w:firstLine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Safety risk due to </w:t>
            </w:r>
            <w:r w:rsidR="000A6031">
              <w:rPr>
                <w:rFonts w:cstheme="minorHAnsi"/>
                <w:b/>
                <w:sz w:val="20"/>
                <w:szCs w:val="20"/>
              </w:rPr>
              <w:t xml:space="preserve">potential </w:t>
            </w:r>
            <w:r>
              <w:rPr>
                <w:rFonts w:cstheme="minorHAnsi"/>
                <w:b/>
                <w:sz w:val="20"/>
                <w:szCs w:val="20"/>
              </w:rPr>
              <w:t xml:space="preserve">to </w:t>
            </w:r>
            <w:r w:rsidR="000A6031">
              <w:rPr>
                <w:rFonts w:cstheme="minorHAnsi"/>
                <w:b/>
                <w:sz w:val="20"/>
                <w:szCs w:val="20"/>
              </w:rPr>
              <w:t>cause increasing mental health disorders and suicidal ideation</w:t>
            </w:r>
            <w:r>
              <w:rPr>
                <w:rFonts w:cstheme="minorHAnsi"/>
                <w:b/>
                <w:sz w:val="20"/>
                <w:szCs w:val="20"/>
              </w:rPr>
              <w:t>. Ensure client safety and monitor closely for MH concerns.</w:t>
            </w:r>
            <w:r w:rsidR="000A603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96" w:type="dxa"/>
          </w:tcPr>
          <w:p w14:paraId="32F01F57" w14:textId="5D69C1BA" w:rsidR="000C472E" w:rsidRDefault="000C472E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Can be given to children 12 months and older</w:t>
            </w:r>
          </w:p>
          <w:p w14:paraId="4DA81E83" w14:textId="77777777" w:rsidR="0041108D" w:rsidRDefault="000C472E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Not a rescue drug</w:t>
            </w:r>
            <w:r w:rsidR="0041108D">
              <w:rPr>
                <w:rFonts w:asciiTheme="minorHAnsi" w:hAnsiTheme="minorHAnsi" w:cstheme="minorHAnsi"/>
                <w:sz w:val="20"/>
                <w:szCs w:val="20"/>
              </w:rPr>
              <w:t>; maintenance therapy</w:t>
            </w:r>
          </w:p>
          <w:p w14:paraId="459E3F76" w14:textId="77777777" w:rsidR="000D6C44" w:rsidRDefault="0041108D" w:rsidP="0041108D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41108D">
              <w:rPr>
                <w:rFonts w:asciiTheme="minorHAnsi" w:hAnsiTheme="minorHAnsi" w:cstheme="minorHAnsi"/>
                <w:sz w:val="20"/>
                <w:szCs w:val="20"/>
              </w:rPr>
              <w:t xml:space="preserve">Used if glucocorticoids </w:t>
            </w:r>
            <w:proofErr w:type="gramStart"/>
            <w:r w:rsidRPr="0041108D">
              <w:rPr>
                <w:rFonts w:asciiTheme="minorHAnsi" w:hAnsiTheme="minorHAnsi" w:cstheme="minorHAnsi"/>
                <w:sz w:val="20"/>
                <w:szCs w:val="20"/>
              </w:rPr>
              <w:t>not</w:t>
            </w:r>
            <w:proofErr w:type="gramEnd"/>
            <w:r w:rsidRPr="0041108D">
              <w:rPr>
                <w:rFonts w:asciiTheme="minorHAnsi" w:hAnsiTheme="minorHAnsi" w:cstheme="minorHAnsi"/>
                <w:sz w:val="20"/>
                <w:szCs w:val="20"/>
              </w:rPr>
              <w:t xml:space="preserve"> effective</w:t>
            </w:r>
          </w:p>
          <w:p w14:paraId="1D2A1C32" w14:textId="6FE5F0B5" w:rsidR="0061546A" w:rsidRPr="0041108D" w:rsidRDefault="0061546A" w:rsidP="0041108D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Assess respiratory status. Assess mental health status </w:t>
            </w:r>
          </w:p>
        </w:tc>
      </w:tr>
    </w:tbl>
    <w:p w14:paraId="0EF7F5DA" w14:textId="77777777" w:rsidR="000D6C44" w:rsidRDefault="000D6C44" w:rsidP="001A58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3"/>
        <w:gridCol w:w="1394"/>
        <w:gridCol w:w="1394"/>
        <w:gridCol w:w="3100"/>
        <w:gridCol w:w="2915"/>
        <w:gridCol w:w="2704"/>
      </w:tblGrid>
      <w:tr w:rsidR="000D6C44" w:rsidRPr="007B7543" w14:paraId="3A60FA33" w14:textId="77777777" w:rsidTr="006C1231">
        <w:tc>
          <w:tcPr>
            <w:tcW w:w="0" w:type="auto"/>
            <w:gridSpan w:val="6"/>
            <w:shd w:val="clear" w:color="auto" w:fill="F2F2F2" w:themeFill="background1" w:themeFillShade="F2"/>
          </w:tcPr>
          <w:p w14:paraId="2D809F03" w14:textId="15517EB7" w:rsidR="000D6C44" w:rsidRPr="007B7543" w:rsidRDefault="000D6C44" w:rsidP="006C1231">
            <w:pPr>
              <w:spacing w:line="0" w:lineRule="atLeast"/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Gas Exchange</w:t>
            </w:r>
            <w:r w:rsidR="00915BCD">
              <w:rPr>
                <w:rFonts w:cstheme="minorHAnsi"/>
                <w:b/>
                <w:sz w:val="20"/>
                <w:szCs w:val="18"/>
              </w:rPr>
              <w:t xml:space="preserve"> </w:t>
            </w:r>
            <w:r w:rsidR="00BC60EC">
              <w:rPr>
                <w:rFonts w:cstheme="minorHAnsi"/>
                <w:b/>
                <w:sz w:val="20"/>
                <w:szCs w:val="18"/>
              </w:rPr>
              <w:t>8.13</w:t>
            </w:r>
          </w:p>
        </w:tc>
      </w:tr>
      <w:tr w:rsidR="00226BF8" w:rsidRPr="00C1740B" w14:paraId="2BA7AAB6" w14:textId="77777777" w:rsidTr="00EE7FB0">
        <w:trPr>
          <w:trHeight w:val="1053"/>
        </w:trPr>
        <w:tc>
          <w:tcPr>
            <w:tcW w:w="6385" w:type="dxa"/>
            <w:gridSpan w:val="2"/>
          </w:tcPr>
          <w:p w14:paraId="356B54A3" w14:textId="4B5EB44C" w:rsidR="000D6C44" w:rsidRPr="00C1740B" w:rsidRDefault="000D6C44" w:rsidP="006C1231">
            <w:pPr>
              <w:spacing w:line="261" w:lineRule="exact"/>
              <w:ind w:firstLine="0"/>
              <w:rPr>
                <w:rFonts w:cstheme="minorHAnsi"/>
                <w:b/>
                <w:sz w:val="20"/>
                <w:szCs w:val="18"/>
              </w:rPr>
            </w:pPr>
            <w:r w:rsidRPr="00C1740B">
              <w:rPr>
                <w:rFonts w:cstheme="minorHAnsi"/>
                <w:b/>
                <w:sz w:val="20"/>
                <w:szCs w:val="18"/>
              </w:rPr>
              <w:t xml:space="preserve">Class: </w:t>
            </w:r>
            <w:r>
              <w:rPr>
                <w:rFonts w:cstheme="minorHAnsi"/>
                <w:b/>
                <w:sz w:val="20"/>
                <w:szCs w:val="18"/>
              </w:rPr>
              <w:t>Xanthine Derivatives</w:t>
            </w:r>
          </w:p>
          <w:p w14:paraId="719AD072" w14:textId="7FE27A89" w:rsidR="000D6C44" w:rsidRPr="00456AAF" w:rsidRDefault="000D6C44" w:rsidP="006C1231">
            <w:pPr>
              <w:spacing w:line="261" w:lineRule="exact"/>
              <w:ind w:firstLine="0"/>
              <w:rPr>
                <w:rFonts w:cstheme="minorHAnsi"/>
                <w:b/>
                <w:sz w:val="20"/>
                <w:szCs w:val="18"/>
              </w:rPr>
            </w:pPr>
            <w:r w:rsidRPr="00C1740B">
              <w:rPr>
                <w:rFonts w:cstheme="minorHAnsi"/>
                <w:b/>
                <w:sz w:val="20"/>
                <w:szCs w:val="18"/>
              </w:rPr>
              <w:t xml:space="preserve">Prototypes: </w:t>
            </w:r>
            <w:r w:rsidR="00EC25F9">
              <w:rPr>
                <w:rFonts w:cstheme="minorHAnsi"/>
                <w:b/>
                <w:sz w:val="20"/>
                <w:szCs w:val="18"/>
              </w:rPr>
              <w:t xml:space="preserve"> Theophylline </w:t>
            </w:r>
          </w:p>
          <w:p w14:paraId="5B3BA072" w14:textId="77777777" w:rsidR="000D6C44" w:rsidRDefault="000D6C44" w:rsidP="006C1231">
            <w:pPr>
              <w:spacing w:line="261" w:lineRule="exact"/>
              <w:ind w:firstLine="0"/>
            </w:pPr>
          </w:p>
          <w:p w14:paraId="17B42E59" w14:textId="084BD757" w:rsidR="000D6C44" w:rsidRDefault="000D6C44" w:rsidP="006C1231">
            <w:pPr>
              <w:spacing w:line="261" w:lineRule="exact"/>
              <w:ind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64628">
              <w:rPr>
                <w:rFonts w:eastAsia="Times New Roman"/>
                <w:b/>
                <w:bCs w:val="0"/>
                <w:sz w:val="20"/>
                <w:szCs w:val="20"/>
              </w:rPr>
              <w:t>Mechanism:</w:t>
            </w:r>
            <w:r>
              <w:rPr>
                <w:rFonts w:eastAsia="Times New Roman"/>
                <w:b/>
                <w:bCs w:val="0"/>
                <w:sz w:val="20"/>
                <w:szCs w:val="20"/>
              </w:rPr>
              <w:t xml:space="preserve">  </w:t>
            </w:r>
            <w:r w:rsidR="0061546A" w:rsidRPr="0061546A">
              <w:rPr>
                <w:rFonts w:eastAsia="Times New Roman"/>
                <w:sz w:val="20"/>
                <w:szCs w:val="20"/>
              </w:rPr>
              <w:t>MOA not completely understood.</w:t>
            </w:r>
            <w:r w:rsidR="0061546A">
              <w:rPr>
                <w:rFonts w:eastAsia="Times New Roman"/>
                <w:b/>
                <w:bCs w:val="0"/>
                <w:sz w:val="20"/>
                <w:szCs w:val="20"/>
              </w:rPr>
              <w:t xml:space="preserve"> </w:t>
            </w:r>
            <w:r w:rsidR="002C206F" w:rsidRPr="002C206F">
              <w:rPr>
                <w:color w:val="000000"/>
                <w:sz w:val="20"/>
                <w:szCs w:val="20"/>
                <w:shd w:val="clear" w:color="auto" w:fill="FFFFFF"/>
              </w:rPr>
              <w:t>Theophylline relaxes bronchial smooth muscle by inhibition of the enzyme phosphodiesterase and suppresses airway responsiveness to stimuli that cause bronchoconstriction</w:t>
            </w:r>
          </w:p>
          <w:p w14:paraId="48C0B334" w14:textId="77777777" w:rsidR="0061546A" w:rsidRDefault="0061546A" w:rsidP="006C1231">
            <w:pPr>
              <w:spacing w:line="261" w:lineRule="exact"/>
              <w:ind w:firstLine="0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19871925" w14:textId="09D6C8B0" w:rsidR="0061546A" w:rsidRPr="00456AAF" w:rsidRDefault="0061546A" w:rsidP="006C1231">
            <w:pPr>
              <w:spacing w:line="261" w:lineRule="exact"/>
              <w:ind w:firstLine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005" w:type="dxa"/>
            <w:gridSpan w:val="4"/>
          </w:tcPr>
          <w:p w14:paraId="6EDC7136" w14:textId="77777777" w:rsidR="000D6C44" w:rsidRPr="00C1740B" w:rsidRDefault="000D6C44" w:rsidP="006C1231">
            <w:pPr>
              <w:spacing w:line="259" w:lineRule="auto"/>
              <w:ind w:firstLine="0"/>
              <w:rPr>
                <w:rFonts w:eastAsia="Times New Roman" w:cstheme="minorHAnsi"/>
                <w:b/>
                <w:sz w:val="20"/>
                <w:szCs w:val="18"/>
              </w:rPr>
            </w:pPr>
            <w:r w:rsidRPr="00C1740B">
              <w:rPr>
                <w:rFonts w:eastAsia="Times New Roman" w:cstheme="minorHAnsi"/>
                <w:b/>
                <w:sz w:val="20"/>
                <w:szCs w:val="18"/>
              </w:rPr>
              <w:t xml:space="preserve">Therapeutic Effects: </w:t>
            </w:r>
          </w:p>
          <w:p w14:paraId="025109E2" w14:textId="77777777" w:rsidR="000D6C44" w:rsidRDefault="002C206F" w:rsidP="006C1231">
            <w:pPr>
              <w:pStyle w:val="ListParagraph"/>
              <w:numPr>
                <w:ilvl w:val="0"/>
                <w:numId w:val="1"/>
              </w:numPr>
              <w:spacing w:line="261" w:lineRule="exact"/>
              <w:rPr>
                <w:rFonts w:asciiTheme="minorHAnsi" w:hAnsiTheme="minorHAnsi" w:cstheme="minorHAnsi"/>
                <w:bCs w:val="0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18"/>
              </w:rPr>
              <w:t xml:space="preserve">Prevents wheezing </w:t>
            </w:r>
          </w:p>
          <w:p w14:paraId="2BD8331F" w14:textId="77777777" w:rsidR="002C206F" w:rsidRDefault="002C206F" w:rsidP="006C1231">
            <w:pPr>
              <w:pStyle w:val="ListParagraph"/>
              <w:numPr>
                <w:ilvl w:val="0"/>
                <w:numId w:val="1"/>
              </w:numPr>
              <w:spacing w:line="261" w:lineRule="exact"/>
              <w:rPr>
                <w:rFonts w:asciiTheme="minorHAnsi" w:hAnsiTheme="minorHAnsi" w:cstheme="minorHAnsi"/>
                <w:bCs w:val="0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18"/>
              </w:rPr>
              <w:t>Shortness of breath</w:t>
            </w:r>
          </w:p>
          <w:p w14:paraId="4A658C6B" w14:textId="43879AB1" w:rsidR="002C206F" w:rsidRDefault="002C206F" w:rsidP="006C1231">
            <w:pPr>
              <w:pStyle w:val="ListParagraph"/>
              <w:numPr>
                <w:ilvl w:val="0"/>
                <w:numId w:val="1"/>
              </w:numPr>
              <w:spacing w:line="261" w:lineRule="exact"/>
              <w:rPr>
                <w:rFonts w:asciiTheme="minorHAnsi" w:hAnsiTheme="minorHAnsi" w:cstheme="minorHAnsi"/>
                <w:bCs w:val="0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18"/>
              </w:rPr>
              <w:t xml:space="preserve">Chest tightness caused by asthma and other lung diseases like chronic </w:t>
            </w:r>
            <w:r w:rsidR="00EE7FB0">
              <w:rPr>
                <w:rFonts w:asciiTheme="minorHAnsi" w:hAnsiTheme="minorHAnsi" w:cstheme="minorHAnsi"/>
                <w:bCs w:val="0"/>
                <w:sz w:val="20"/>
                <w:szCs w:val="18"/>
              </w:rPr>
              <w:t>bronchitis and</w:t>
            </w:r>
            <w:r>
              <w:rPr>
                <w:rFonts w:asciiTheme="minorHAnsi" w:hAnsiTheme="minorHAnsi" w:cstheme="minorHAnsi"/>
                <w:bCs w:val="0"/>
                <w:sz w:val="20"/>
                <w:szCs w:val="18"/>
              </w:rPr>
              <w:t xml:space="preserve"> emphysema</w:t>
            </w:r>
          </w:p>
          <w:p w14:paraId="130CA2F6" w14:textId="77777777" w:rsidR="00EE7FB0" w:rsidRDefault="00EE7FB0" w:rsidP="00EE7FB0">
            <w:pPr>
              <w:spacing w:line="261" w:lineRule="exact"/>
              <w:rPr>
                <w:rFonts w:cstheme="minorHAnsi"/>
                <w:bCs w:val="0"/>
                <w:sz w:val="20"/>
                <w:szCs w:val="18"/>
              </w:rPr>
            </w:pPr>
          </w:p>
          <w:p w14:paraId="19F01D7B" w14:textId="5606E090" w:rsidR="00EE7FB0" w:rsidRPr="00EE7FB0" w:rsidRDefault="00EE7FB0" w:rsidP="00EE7FB0">
            <w:pPr>
              <w:spacing w:line="261" w:lineRule="exact"/>
              <w:ind w:firstLine="0"/>
              <w:rPr>
                <w:rFonts w:cstheme="minorHAnsi"/>
                <w:bCs w:val="0"/>
                <w:sz w:val="20"/>
                <w:szCs w:val="18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Used is unresponsive to ICS or long-acting 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beta-adrenergic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meds</w:t>
            </w:r>
          </w:p>
        </w:tc>
      </w:tr>
      <w:tr w:rsidR="00226BF8" w:rsidRPr="007B7543" w14:paraId="60148E52" w14:textId="77777777" w:rsidTr="006C1231">
        <w:tc>
          <w:tcPr>
            <w:tcW w:w="0" w:type="auto"/>
            <w:shd w:val="clear" w:color="auto" w:fill="F2F2F2" w:themeFill="background1" w:themeFillShade="F2"/>
          </w:tcPr>
          <w:p w14:paraId="5A4CD657" w14:textId="77777777" w:rsidR="000D6C44" w:rsidRPr="007B7543" w:rsidRDefault="000D6C44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Administration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</w:tcPr>
          <w:p w14:paraId="50C7B9B8" w14:textId="77777777" w:rsidR="000D6C44" w:rsidRPr="007B7543" w:rsidRDefault="000D6C44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Indications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92CBA30" w14:textId="77777777" w:rsidR="000D6C44" w:rsidRPr="007B7543" w:rsidRDefault="000D6C44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Contraindications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3EF7DF4" w14:textId="77777777" w:rsidR="000D6C44" w:rsidRPr="007B7543" w:rsidRDefault="000D6C44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Side Effects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5BFF485" w14:textId="77777777" w:rsidR="000D6C44" w:rsidRPr="007B7543" w:rsidRDefault="000D6C44" w:rsidP="006C1231">
            <w:pPr>
              <w:ind w:firstLine="0"/>
              <w:jc w:val="both"/>
              <w:rPr>
                <w:rFonts w:cstheme="minorHAnsi"/>
                <w:b/>
                <w:sz w:val="20"/>
                <w:szCs w:val="18"/>
              </w:rPr>
            </w:pPr>
            <w:r w:rsidRPr="007B7543">
              <w:rPr>
                <w:rFonts w:cstheme="minorHAnsi"/>
                <w:b/>
                <w:sz w:val="20"/>
                <w:szCs w:val="18"/>
              </w:rPr>
              <w:t>Nursing Considerations</w:t>
            </w:r>
          </w:p>
        </w:tc>
      </w:tr>
      <w:tr w:rsidR="00226BF8" w:rsidRPr="00835EB4" w14:paraId="78AD1E16" w14:textId="77777777" w:rsidTr="006C1231">
        <w:tc>
          <w:tcPr>
            <w:tcW w:w="0" w:type="auto"/>
          </w:tcPr>
          <w:p w14:paraId="2D3D6C24" w14:textId="540FE46C" w:rsidR="000D6C44" w:rsidRDefault="002C206F" w:rsidP="002C206F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PO and </w:t>
            </w:r>
            <w:r w:rsidR="00EE7FB0">
              <w:rPr>
                <w:rFonts w:asciiTheme="minorHAnsi" w:hAnsiTheme="minorHAnsi" w:cstheme="minorHAnsi"/>
                <w:sz w:val="20"/>
                <w:szCs w:val="18"/>
              </w:rPr>
              <w:t>extended-release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 PO once a day dosage</w:t>
            </w:r>
          </w:p>
          <w:p w14:paraId="2354F325" w14:textId="77777777" w:rsidR="0061546A" w:rsidRDefault="0061546A" w:rsidP="002C206F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Do not take at night</w:t>
            </w:r>
          </w:p>
          <w:p w14:paraId="0B1FC471" w14:textId="77777777" w:rsidR="0061546A" w:rsidRDefault="0061546A" w:rsidP="002C206F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Do not take with high fat meal</w:t>
            </w:r>
          </w:p>
          <w:p w14:paraId="2BEF4555" w14:textId="77777777" w:rsidR="0061546A" w:rsidRDefault="0061546A" w:rsidP="002C206F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Caution with many foods that impact therapeutic levels:</w:t>
            </w:r>
          </w:p>
          <w:p w14:paraId="0FA4D14F" w14:textId="4E873C9D" w:rsidR="0061546A" w:rsidRPr="00835EB4" w:rsidRDefault="0061546A" w:rsidP="0061546A">
            <w:pPr>
              <w:pStyle w:val="ListParagraph"/>
              <w:tabs>
                <w:tab w:val="left" w:pos="369"/>
              </w:tabs>
              <w:spacing w:line="0" w:lineRule="atLeast"/>
              <w:ind w:left="170" w:firstLine="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Caffeine, tobacco, charbroiled meats</w:t>
            </w:r>
          </w:p>
        </w:tc>
        <w:tc>
          <w:tcPr>
            <w:tcW w:w="0" w:type="auto"/>
            <w:gridSpan w:val="2"/>
          </w:tcPr>
          <w:p w14:paraId="09BE228B" w14:textId="77777777" w:rsidR="000D6C44" w:rsidRPr="00226BF8" w:rsidRDefault="002C206F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C206F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Theophylline is used for the long-term management of persistent asthma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and COPD</w:t>
            </w:r>
            <w:r w:rsidRPr="002C206F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that is unresponsive to beta agonists or inhaled corticosteroids</w:t>
            </w:r>
          </w:p>
          <w:p w14:paraId="5E3FD190" w14:textId="77777777" w:rsidR="00226BF8" w:rsidRDefault="00226BF8" w:rsidP="00226BF8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This drug is not a rescue medication</w:t>
            </w:r>
          </w:p>
          <w:p w14:paraId="40FE7E4B" w14:textId="08E4D425" w:rsidR="00226BF8" w:rsidRPr="002C206F" w:rsidRDefault="00226BF8" w:rsidP="00226BF8">
            <w:pPr>
              <w:pStyle w:val="ListParagraph"/>
              <w:tabs>
                <w:tab w:val="left" w:pos="369"/>
              </w:tabs>
              <w:spacing w:line="0" w:lineRule="atLeast"/>
              <w:ind w:left="17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1931531" w14:textId="7A90E7B8" w:rsidR="0061546A" w:rsidRDefault="0061546A" w:rsidP="006C123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Low therapeutic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window-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must be closely monitored.</w:t>
            </w:r>
          </w:p>
          <w:p w14:paraId="2A5CC67B" w14:textId="77777777" w:rsidR="0061546A" w:rsidRDefault="0061546A" w:rsidP="0061546A">
            <w:pPr>
              <w:pStyle w:val="ListParagraph"/>
              <w:ind w:left="17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48CCE4" w14:textId="2064440B" w:rsidR="000D6C44" w:rsidRPr="002C206F" w:rsidRDefault="002C206F" w:rsidP="006C123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C206F">
              <w:rPr>
                <w:rFonts w:asciiTheme="minorHAnsi" w:hAnsiTheme="minorHAnsi" w:cstheme="minorHAnsi"/>
                <w:sz w:val="20"/>
                <w:szCs w:val="20"/>
              </w:rPr>
              <w:t>Active peptic ulcer disease</w:t>
            </w:r>
          </w:p>
          <w:p w14:paraId="28380FD4" w14:textId="77777777" w:rsidR="002C206F" w:rsidRPr="002C206F" w:rsidRDefault="002C206F" w:rsidP="006C123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C206F">
              <w:rPr>
                <w:rFonts w:asciiTheme="minorHAnsi" w:hAnsiTheme="minorHAnsi" w:cstheme="minorHAnsi"/>
                <w:sz w:val="20"/>
                <w:szCs w:val="20"/>
              </w:rPr>
              <w:t>Seizure disorders</w:t>
            </w:r>
          </w:p>
          <w:p w14:paraId="2A8843C9" w14:textId="77777777" w:rsidR="002C206F" w:rsidRDefault="002C206F" w:rsidP="006C123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C206F">
              <w:rPr>
                <w:rFonts w:asciiTheme="minorHAnsi" w:hAnsiTheme="minorHAnsi" w:cstheme="minorHAnsi"/>
                <w:sz w:val="20"/>
                <w:szCs w:val="20"/>
              </w:rPr>
              <w:t>Cardiac arrhythmias</w:t>
            </w:r>
          </w:p>
          <w:p w14:paraId="7DCDBB84" w14:textId="77777777" w:rsidR="002C206F" w:rsidRDefault="002C206F" w:rsidP="006C123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Long acting sustained release should not be used in patients with chronic clearance disorders</w:t>
            </w:r>
          </w:p>
          <w:p w14:paraId="2A2863EF" w14:textId="693109E9" w:rsidR="002C206F" w:rsidRPr="002C206F" w:rsidRDefault="002C206F" w:rsidP="006C123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smoking</w:t>
            </w:r>
            <w:r w:rsidRPr="002C20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E3FDEBB" w14:textId="18164A2D" w:rsidR="002C206F" w:rsidRPr="00835EB4" w:rsidRDefault="002C206F" w:rsidP="002C206F">
            <w:pPr>
              <w:pStyle w:val="ListParagraph"/>
              <w:ind w:left="170" w:firstLine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350A3D1" w14:textId="77777777" w:rsidR="000D6C44" w:rsidRPr="00835EB4" w:rsidRDefault="000D6C44" w:rsidP="006C1231">
            <w:pPr>
              <w:numPr>
                <w:ilvl w:val="0"/>
                <w:numId w:val="1"/>
              </w:numPr>
              <w:spacing w:line="11" w:lineRule="exact"/>
              <w:rPr>
                <w:rFonts w:cstheme="minorHAnsi"/>
                <w:sz w:val="20"/>
                <w:szCs w:val="20"/>
              </w:rPr>
            </w:pPr>
          </w:p>
          <w:p w14:paraId="1FC0AED4" w14:textId="02997534" w:rsidR="0061546A" w:rsidRPr="0061546A" w:rsidRDefault="0061546A" w:rsidP="0061546A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61546A">
              <w:rPr>
                <w:rFonts w:asciiTheme="minorHAnsi" w:hAnsiTheme="minorHAnsi" w:cstheme="minorHAnsi"/>
                <w:sz w:val="20"/>
                <w:szCs w:val="20"/>
              </w:rPr>
              <w:t xml:space="preserve">Well tolerated with SE of CNS stimulation: tremor, anxiety, nervousness, headache, insomnia </w:t>
            </w:r>
          </w:p>
          <w:p w14:paraId="77A97ABD" w14:textId="352D23BC" w:rsidR="000D6C44" w:rsidRPr="00226BF8" w:rsidRDefault="002C206F" w:rsidP="002C206F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26BF8">
              <w:rPr>
                <w:rFonts w:asciiTheme="minorHAnsi" w:hAnsiTheme="minorHAnsi" w:cstheme="minorHAnsi"/>
                <w:sz w:val="20"/>
                <w:szCs w:val="20"/>
              </w:rPr>
              <w:t>Nausea and Vomiting</w:t>
            </w:r>
          </w:p>
          <w:p w14:paraId="4C3C515C" w14:textId="7A417A2A" w:rsidR="0061546A" w:rsidRDefault="0061546A" w:rsidP="002C206F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26BF8">
              <w:rPr>
                <w:rFonts w:asciiTheme="minorHAnsi" w:hAnsiTheme="minorHAnsi" w:cstheme="minorHAnsi"/>
                <w:sz w:val="20"/>
                <w:szCs w:val="20"/>
              </w:rPr>
              <w:t xml:space="preserve">AE’s: </w:t>
            </w:r>
            <w:r w:rsidR="00226BF8" w:rsidRPr="00226BF8">
              <w:rPr>
                <w:rFonts w:asciiTheme="minorHAnsi" w:hAnsiTheme="minorHAnsi" w:cstheme="minorHAnsi"/>
                <w:sz w:val="20"/>
                <w:szCs w:val="20"/>
              </w:rPr>
              <w:t xml:space="preserve">convulsions, cardiac arrhythmias </w:t>
            </w:r>
          </w:p>
          <w:p w14:paraId="19A2EB9E" w14:textId="77777777" w:rsidR="00226BF8" w:rsidRDefault="00226BF8" w:rsidP="00226BF8">
            <w:pPr>
              <w:pStyle w:val="ListParagraph"/>
              <w:spacing w:line="0" w:lineRule="atLeast"/>
              <w:ind w:left="17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AE9350" w14:textId="02CB21F5" w:rsidR="00226BF8" w:rsidRPr="00226BF8" w:rsidRDefault="00226BF8" w:rsidP="002C206F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 with renal or hepatic insufficiency</w:t>
            </w:r>
          </w:p>
          <w:p w14:paraId="3BD6A191" w14:textId="77777777" w:rsidR="000D6C44" w:rsidRDefault="000D6C44" w:rsidP="006C1231">
            <w:pPr>
              <w:spacing w:line="0" w:lineRule="atLeast"/>
              <w:rPr>
                <w:rFonts w:cstheme="minorHAnsi"/>
                <w:sz w:val="20"/>
                <w:szCs w:val="20"/>
              </w:rPr>
            </w:pPr>
          </w:p>
          <w:p w14:paraId="7BF11308" w14:textId="77777777" w:rsidR="000D6C44" w:rsidRDefault="000D6C44" w:rsidP="006C1231">
            <w:pPr>
              <w:spacing w:line="0" w:lineRule="atLeast"/>
              <w:ind w:firstLine="0"/>
              <w:rPr>
                <w:rFonts w:cstheme="minorHAnsi"/>
                <w:b/>
                <w:sz w:val="20"/>
                <w:szCs w:val="20"/>
              </w:rPr>
            </w:pPr>
            <w:r w:rsidRPr="000D6C44">
              <w:rPr>
                <w:rFonts w:cstheme="minorHAnsi"/>
                <w:b/>
                <w:sz w:val="20"/>
                <w:szCs w:val="20"/>
              </w:rPr>
              <w:t>Safety</w:t>
            </w:r>
          </w:p>
          <w:p w14:paraId="7AC7C370" w14:textId="25696836" w:rsidR="00226BF8" w:rsidRDefault="00226BF8" w:rsidP="006C1231">
            <w:pPr>
              <w:spacing w:line="0" w:lineRule="atLeast"/>
              <w:ind w:firstLine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Low therapeutic window – close monitoring to avoid fatal toxicity. </w:t>
            </w:r>
          </w:p>
          <w:p w14:paraId="26DED414" w14:textId="207481EE" w:rsidR="002C206F" w:rsidRPr="000D6C44" w:rsidRDefault="00226BF8" w:rsidP="006C1231">
            <w:pPr>
              <w:spacing w:line="0" w:lineRule="atLeast"/>
              <w:ind w:firstLine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</w:t>
            </w:r>
            <w:r w:rsidR="002C206F">
              <w:rPr>
                <w:rFonts w:cstheme="minorHAnsi"/>
                <w:b/>
                <w:sz w:val="20"/>
                <w:szCs w:val="20"/>
              </w:rPr>
              <w:t xml:space="preserve">isk to benefit ratio. </w:t>
            </w:r>
          </w:p>
        </w:tc>
        <w:tc>
          <w:tcPr>
            <w:tcW w:w="0" w:type="auto"/>
          </w:tcPr>
          <w:p w14:paraId="3CE5E5C6" w14:textId="77777777" w:rsidR="000D6C44" w:rsidRDefault="002C206F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Avoid respiratory irritants</w:t>
            </w:r>
          </w:p>
          <w:p w14:paraId="4BDDDA7C" w14:textId="1913B0B3" w:rsidR="002C206F" w:rsidRDefault="002C206F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Drink 2-3 L of water per day to help thin secretions </w:t>
            </w:r>
          </w:p>
          <w:p w14:paraId="236E7ADA" w14:textId="19A5FE92" w:rsidR="002C206F" w:rsidRDefault="002C206F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Serum blood levels q6-12 months to follow and track labs and prevent toxicity</w:t>
            </w:r>
          </w:p>
          <w:p w14:paraId="1023F7AA" w14:textId="19560FA1" w:rsidR="002C206F" w:rsidRDefault="002C206F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Avoid caffeine </w:t>
            </w:r>
          </w:p>
          <w:p w14:paraId="15A2611E" w14:textId="66D1E8C3" w:rsidR="002C206F" w:rsidRDefault="002C206F" w:rsidP="006C1231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Stop smoking interactions occur</w:t>
            </w:r>
          </w:p>
          <w:p w14:paraId="4D7ABCE3" w14:textId="7838DC3B" w:rsidR="002C206F" w:rsidRPr="00226BF8" w:rsidRDefault="00226BF8" w:rsidP="00226BF8">
            <w:pPr>
              <w:pStyle w:val="ListParagraph"/>
              <w:numPr>
                <w:ilvl w:val="0"/>
                <w:numId w:val="1"/>
              </w:numPr>
              <w:tabs>
                <w:tab w:val="left" w:pos="369"/>
              </w:tabs>
              <w:spacing w:line="0" w:lineRule="atLeast"/>
              <w:ind w:right="12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226BF8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If vomiting occurs- toxicity is a possibility so </w:t>
            </w: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go to ER to monitor and </w:t>
            </w:r>
            <w:r w:rsidRPr="00226BF8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check labs </w:t>
            </w:r>
          </w:p>
        </w:tc>
      </w:tr>
    </w:tbl>
    <w:p w14:paraId="65B4AE00" w14:textId="703C1F13" w:rsidR="000D6C44" w:rsidRDefault="000D6C44" w:rsidP="001A58CE"/>
    <w:p w14:paraId="4D81174F" w14:textId="366EFB60" w:rsidR="000D6C44" w:rsidRDefault="00BC60EC" w:rsidP="00BC60EC">
      <w:pPr>
        <w:ind w:firstLine="0"/>
      </w:pPr>
      <w:r>
        <w:t xml:space="preserve">Adapted by Degenhardt, A. (2026), from Egert, A., Lee, K. &amp; Gill, M. (2022).    </w:t>
      </w:r>
    </w:p>
    <w:sectPr w:rsidR="000D6C44" w:rsidSect="00273B5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40404"/>
    <w:multiLevelType w:val="hybridMultilevel"/>
    <w:tmpl w:val="55727FAE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B4C49"/>
    <w:multiLevelType w:val="hybridMultilevel"/>
    <w:tmpl w:val="D44C07CC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10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355A4"/>
    <w:multiLevelType w:val="hybridMultilevel"/>
    <w:tmpl w:val="CDB066E0"/>
    <w:lvl w:ilvl="0" w:tplc="8C4CBA02">
      <w:numFmt w:val="bullet"/>
      <w:lvlText w:val="•"/>
      <w:lvlJc w:val="left"/>
      <w:pPr>
        <w:ind w:left="170" w:hanging="170"/>
      </w:pPr>
      <w:rPr>
        <w:rFonts w:ascii="Calibri" w:eastAsiaTheme="minorHAns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21851"/>
    <w:multiLevelType w:val="multilevel"/>
    <w:tmpl w:val="2E96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489123">
    <w:abstractNumId w:val="1"/>
  </w:num>
  <w:num w:numId="2" w16cid:durableId="1368293285">
    <w:abstractNumId w:val="0"/>
  </w:num>
  <w:num w:numId="3" w16cid:durableId="1268192667">
    <w:abstractNumId w:val="2"/>
  </w:num>
  <w:num w:numId="4" w16cid:durableId="853765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56"/>
    <w:rsid w:val="000715AD"/>
    <w:rsid w:val="00093156"/>
    <w:rsid w:val="00097E82"/>
    <w:rsid w:val="000A6031"/>
    <w:rsid w:val="000B5420"/>
    <w:rsid w:val="000C472E"/>
    <w:rsid w:val="000D6C44"/>
    <w:rsid w:val="00116F26"/>
    <w:rsid w:val="001669B1"/>
    <w:rsid w:val="00196DD9"/>
    <w:rsid w:val="001A58CE"/>
    <w:rsid w:val="00226BF8"/>
    <w:rsid w:val="002365E4"/>
    <w:rsid w:val="00273B56"/>
    <w:rsid w:val="002865EB"/>
    <w:rsid w:val="002C206F"/>
    <w:rsid w:val="003045DD"/>
    <w:rsid w:val="00336A04"/>
    <w:rsid w:val="00382BE9"/>
    <w:rsid w:val="00383216"/>
    <w:rsid w:val="00384D9C"/>
    <w:rsid w:val="003B423D"/>
    <w:rsid w:val="0041108D"/>
    <w:rsid w:val="0042635E"/>
    <w:rsid w:val="004414C9"/>
    <w:rsid w:val="00456AAF"/>
    <w:rsid w:val="004809CD"/>
    <w:rsid w:val="00482210"/>
    <w:rsid w:val="004E2F79"/>
    <w:rsid w:val="004F022A"/>
    <w:rsid w:val="00531D62"/>
    <w:rsid w:val="005707CD"/>
    <w:rsid w:val="00581EF0"/>
    <w:rsid w:val="005902D5"/>
    <w:rsid w:val="00592E6E"/>
    <w:rsid w:val="005A0C7A"/>
    <w:rsid w:val="005B2CA6"/>
    <w:rsid w:val="005C571B"/>
    <w:rsid w:val="0061546A"/>
    <w:rsid w:val="00627329"/>
    <w:rsid w:val="006438CC"/>
    <w:rsid w:val="006C47AE"/>
    <w:rsid w:val="00776EF4"/>
    <w:rsid w:val="00781793"/>
    <w:rsid w:val="007B7543"/>
    <w:rsid w:val="007E7B47"/>
    <w:rsid w:val="00823878"/>
    <w:rsid w:val="0083355E"/>
    <w:rsid w:val="00835EB4"/>
    <w:rsid w:val="00867E0A"/>
    <w:rsid w:val="00874D2C"/>
    <w:rsid w:val="008D2320"/>
    <w:rsid w:val="00915BCD"/>
    <w:rsid w:val="00951F08"/>
    <w:rsid w:val="00963718"/>
    <w:rsid w:val="00964628"/>
    <w:rsid w:val="00966056"/>
    <w:rsid w:val="00966867"/>
    <w:rsid w:val="009736F9"/>
    <w:rsid w:val="009D5724"/>
    <w:rsid w:val="009F4E12"/>
    <w:rsid w:val="00A05D39"/>
    <w:rsid w:val="00A215C8"/>
    <w:rsid w:val="00AA1E4A"/>
    <w:rsid w:val="00AA2973"/>
    <w:rsid w:val="00AA60D9"/>
    <w:rsid w:val="00BA790E"/>
    <w:rsid w:val="00BC60EC"/>
    <w:rsid w:val="00BC7DBD"/>
    <w:rsid w:val="00BD02DC"/>
    <w:rsid w:val="00BE3A06"/>
    <w:rsid w:val="00BE5DAF"/>
    <w:rsid w:val="00C1740B"/>
    <w:rsid w:val="00C47AF5"/>
    <w:rsid w:val="00C52DD9"/>
    <w:rsid w:val="00CD3249"/>
    <w:rsid w:val="00CD581C"/>
    <w:rsid w:val="00CE7836"/>
    <w:rsid w:val="00CF1E09"/>
    <w:rsid w:val="00D34C49"/>
    <w:rsid w:val="00D6601A"/>
    <w:rsid w:val="00D72625"/>
    <w:rsid w:val="00E01121"/>
    <w:rsid w:val="00E11216"/>
    <w:rsid w:val="00E46C41"/>
    <w:rsid w:val="00EC25F9"/>
    <w:rsid w:val="00EE7FB0"/>
    <w:rsid w:val="00F00634"/>
    <w:rsid w:val="00F53FE4"/>
    <w:rsid w:val="00F56DA0"/>
    <w:rsid w:val="00F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4B376"/>
  <w15:docId w15:val="{D83D5AD3-C215-43DB-A435-B229B2BA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bCs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634"/>
    <w:pPr>
      <w:spacing w:after="0" w:line="240" w:lineRule="auto"/>
      <w:ind w:firstLine="720"/>
    </w:pPr>
    <w:rPr>
      <w:rFonts w:asciiTheme="minorHAnsi" w:hAnsiTheme="minorHAnsi" w:cstheme="minorBidi"/>
      <w:bCs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8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6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6438CC"/>
    <w:pPr>
      <w:ind w:left="720"/>
      <w:contextualSpacing/>
    </w:pPr>
    <w:rPr>
      <w:rFonts w:ascii="Arial" w:eastAsia="Times New Roman" w:hAnsi="Arial" w:cs="Times New Roman"/>
      <w:sz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438CC"/>
    <w:rPr>
      <w:rFonts w:ascii="Arial" w:eastAsia="Times New Roman" w:hAnsi="Arial" w:cs="Times New Roman"/>
      <w:sz w:val="24"/>
      <w:lang w:val="en-US"/>
    </w:rPr>
  </w:style>
  <w:style w:type="table" w:styleId="TableGrid">
    <w:name w:val="Table Grid"/>
    <w:basedOn w:val="TableNormal"/>
    <w:uiPriority w:val="39"/>
    <w:rsid w:val="00273B56"/>
    <w:pPr>
      <w:spacing w:after="0" w:line="240" w:lineRule="auto"/>
      <w:ind w:firstLine="720"/>
    </w:pPr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3B5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3B5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6F9"/>
    <w:rPr>
      <w:rFonts w:asciiTheme="majorHAnsi" w:eastAsiaTheme="majorEastAsia" w:hAnsiTheme="majorHAnsi" w:cstheme="majorBidi"/>
      <w:bCs w:val="0"/>
      <w:color w:val="2F5496" w:themeColor="accent1" w:themeShade="BF"/>
      <w:sz w:val="22"/>
      <w:szCs w:val="22"/>
    </w:rPr>
  </w:style>
  <w:style w:type="character" w:styleId="Strong">
    <w:name w:val="Strong"/>
    <w:basedOn w:val="DefaultParagraphFont"/>
    <w:uiPriority w:val="22"/>
    <w:qFormat/>
    <w:rsid w:val="004E2F79"/>
    <w:rPr>
      <w:b/>
      <w:bCs w:val="0"/>
    </w:rPr>
  </w:style>
  <w:style w:type="paragraph" w:styleId="NormalWeb">
    <w:name w:val="Normal (Web)"/>
    <w:basedOn w:val="Normal"/>
    <w:uiPriority w:val="99"/>
    <w:semiHidden/>
    <w:unhideWhenUsed/>
    <w:rsid w:val="004E2F7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2327</Words>
  <Characters>13991</Characters>
  <Application>Microsoft Office Word</Application>
  <DocSecurity>0</DocSecurity>
  <Lines>1076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15948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Gill</dc:creator>
  <cp:keywords/>
  <dc:description/>
  <cp:lastModifiedBy>Andrea Sullivan Degenhardt</cp:lastModifiedBy>
  <cp:revision>3</cp:revision>
  <cp:lastPrinted>2021-12-14T21:46:00Z</cp:lastPrinted>
  <dcterms:created xsi:type="dcterms:W3CDTF">2026-03-20T17:37:00Z</dcterms:created>
  <dcterms:modified xsi:type="dcterms:W3CDTF">2026-03-27T21:03:00Z</dcterms:modified>
</cp:coreProperties>
</file>