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37"/>
        <w:gridCol w:w="2337"/>
        <w:gridCol w:w="2338"/>
        <w:gridCol w:w="2338"/>
      </w:tblGrid>
      <w:tr w:rsidR="00331385" w14:paraId="696A96C8" w14:textId="77777777" w:rsidTr="00382AF6">
        <w:tc>
          <w:tcPr>
            <w:tcW w:w="9350" w:type="dxa"/>
            <w:gridSpan w:val="4"/>
          </w:tcPr>
          <w:p w14:paraId="400B6AD4" w14:textId="521FCBDE" w:rsidR="00A9277F" w:rsidRDefault="00A9277F" w:rsidP="00331385">
            <w:pPr>
              <w:ind w:firstLine="0"/>
              <w:rPr>
                <w:rFonts w:cstheme="minorHAnsi"/>
                <w:b/>
                <w:sz w:val="24"/>
              </w:rPr>
            </w:pPr>
            <w:r w:rsidRPr="00FC7110">
              <w:rPr>
                <w:rFonts w:cstheme="minorHAnsi"/>
                <w:b/>
                <w:sz w:val="24"/>
              </w:rPr>
              <w:t>Chapter 7: Cardiovascular Medications</w:t>
            </w:r>
            <w:r>
              <w:rPr>
                <w:rFonts w:cstheme="minorHAnsi"/>
                <w:b/>
                <w:sz w:val="24"/>
              </w:rPr>
              <w:t xml:space="preserve">:   </w:t>
            </w:r>
            <w:r>
              <w:rPr>
                <w:rFonts w:cstheme="minorHAnsi"/>
                <w:b/>
                <w:sz w:val="24"/>
              </w:rPr>
              <w:t>Anti-</w:t>
            </w:r>
            <w:proofErr w:type="spellStart"/>
            <w:r>
              <w:rPr>
                <w:rFonts w:cstheme="minorHAnsi"/>
                <w:b/>
                <w:sz w:val="24"/>
              </w:rPr>
              <w:t>arrhythmics</w:t>
            </w:r>
            <w:proofErr w:type="spellEnd"/>
            <w:r>
              <w:rPr>
                <w:rFonts w:cstheme="minorHAnsi"/>
                <w:b/>
                <w:sz w:val="24"/>
              </w:rPr>
              <w:t xml:space="preserve">                                      2026</w:t>
            </w:r>
          </w:p>
          <w:p w14:paraId="2AD5DC21" w14:textId="674A136D" w:rsidR="00331385" w:rsidRDefault="00A9277F" w:rsidP="00331385">
            <w:pPr>
              <w:ind w:firstLine="0"/>
            </w:pPr>
            <w:r>
              <w:rPr>
                <w:rFonts w:cstheme="minorHAnsi"/>
                <w:b/>
                <w:sz w:val="24"/>
              </w:rPr>
              <w:t>Potassium Channel Blockers</w:t>
            </w:r>
            <w:r>
              <w:rPr>
                <w:rFonts w:cstheme="minorHAnsi"/>
                <w:b/>
                <w:sz w:val="24"/>
              </w:rPr>
              <w:t xml:space="preserve">                                          </w:t>
            </w:r>
          </w:p>
        </w:tc>
      </w:tr>
      <w:tr w:rsidR="00331385" w14:paraId="62169287" w14:textId="77777777" w:rsidTr="00C47208">
        <w:tc>
          <w:tcPr>
            <w:tcW w:w="4674" w:type="dxa"/>
            <w:gridSpan w:val="2"/>
          </w:tcPr>
          <w:p w14:paraId="76AAB8A5" w14:textId="47D681DB" w:rsidR="00A9277F" w:rsidRPr="00E56EDC" w:rsidRDefault="00A9277F" w:rsidP="00A9277F">
            <w:pPr>
              <w:spacing w:line="261" w:lineRule="exact"/>
              <w:ind w:firstLine="0"/>
              <w:rPr>
                <w:rFonts w:cstheme="minorHAnsi"/>
                <w:b/>
                <w:sz w:val="24"/>
              </w:rPr>
            </w:pPr>
            <w:r w:rsidRPr="00E56EDC">
              <w:rPr>
                <w:rFonts w:cstheme="minorHAnsi"/>
                <w:b/>
                <w:sz w:val="24"/>
              </w:rPr>
              <w:t>Class: Antiarrhythmic</w:t>
            </w:r>
            <w:r w:rsidRPr="00E56EDC">
              <w:rPr>
                <w:rFonts w:cstheme="minorHAnsi"/>
                <w:b/>
                <w:sz w:val="24"/>
              </w:rPr>
              <w:t xml:space="preserve"> - Potassium Channel Blocker</w:t>
            </w:r>
          </w:p>
          <w:p w14:paraId="0E7A83C3" w14:textId="77777777" w:rsidR="00A9277F" w:rsidRPr="00E56EDC" w:rsidRDefault="00A9277F" w:rsidP="00A9277F">
            <w:pPr>
              <w:spacing w:line="261" w:lineRule="exact"/>
              <w:ind w:firstLine="0"/>
              <w:rPr>
                <w:rFonts w:eastAsia="Times New Roman" w:cstheme="minorHAnsi"/>
                <w:b/>
                <w:sz w:val="24"/>
              </w:rPr>
            </w:pPr>
            <w:r w:rsidRPr="00E56EDC">
              <w:rPr>
                <w:rFonts w:cstheme="minorHAnsi"/>
                <w:b/>
                <w:sz w:val="24"/>
              </w:rPr>
              <w:t>Prototypes:  Amiodarone</w:t>
            </w:r>
          </w:p>
          <w:p w14:paraId="3835FC8C" w14:textId="2DFA3DBD" w:rsidR="00331385" w:rsidRDefault="00331385" w:rsidP="00331385">
            <w:pPr>
              <w:ind w:firstLine="0"/>
            </w:pPr>
          </w:p>
        </w:tc>
        <w:tc>
          <w:tcPr>
            <w:tcW w:w="4676" w:type="dxa"/>
            <w:gridSpan w:val="2"/>
          </w:tcPr>
          <w:p w14:paraId="48D6AC58" w14:textId="77777777" w:rsidR="009D5F66" w:rsidRPr="00C1740B" w:rsidRDefault="009D5F66" w:rsidP="009D5F66">
            <w:pPr>
              <w:spacing w:line="259" w:lineRule="auto"/>
              <w:ind w:firstLine="0"/>
              <w:rPr>
                <w:rFonts w:eastAsia="Times New Roman" w:cstheme="minorHAnsi"/>
                <w:b/>
                <w:sz w:val="20"/>
                <w:szCs w:val="18"/>
              </w:rPr>
            </w:pPr>
            <w:r w:rsidRPr="00C1740B">
              <w:rPr>
                <w:rFonts w:eastAsia="Times New Roman" w:cstheme="minorHAnsi"/>
                <w:b/>
                <w:sz w:val="20"/>
                <w:szCs w:val="18"/>
              </w:rPr>
              <w:t xml:space="preserve">Therapeutic Effects: </w:t>
            </w:r>
          </w:p>
          <w:p w14:paraId="6E9E885A" w14:textId="53F05698" w:rsidR="009D5F66" w:rsidRDefault="009D5F66" w:rsidP="009D5F66">
            <w:pPr>
              <w:pStyle w:val="ListParagraph"/>
              <w:numPr>
                <w:ilvl w:val="0"/>
                <w:numId w:val="1"/>
              </w:numPr>
              <w:spacing w:line="261" w:lineRule="exact"/>
              <w:rPr>
                <w:rFonts w:cstheme="minorHAnsi"/>
                <w:bCs/>
                <w:sz w:val="20"/>
                <w:szCs w:val="18"/>
              </w:rPr>
            </w:pPr>
            <w:r w:rsidRPr="00A67686">
              <w:rPr>
                <w:rFonts w:cstheme="minorHAnsi"/>
                <w:bCs/>
              </w:rPr>
              <w:t>Treatment of</w:t>
            </w:r>
            <w:r w:rsidRPr="00A67686">
              <w:rPr>
                <w:lang w:eastAsia="en-CA"/>
              </w:rPr>
              <w:t xml:space="preserve"> </w:t>
            </w:r>
            <w:r w:rsidR="00A67686" w:rsidRPr="00A67686">
              <w:rPr>
                <w:lang w:eastAsia="en-CA"/>
              </w:rPr>
              <w:t xml:space="preserve">life threatening </w:t>
            </w:r>
            <w:r w:rsidRPr="00A67686">
              <w:rPr>
                <w:lang w:eastAsia="en-CA"/>
              </w:rPr>
              <w:t>tachydysrhythmias</w:t>
            </w:r>
            <w:r w:rsidRPr="009D5F66">
              <w:rPr>
                <w:rFonts w:cstheme="minorHAnsi"/>
                <w:bCs/>
              </w:rPr>
              <w:t xml:space="preserve"> </w:t>
            </w:r>
            <w:r w:rsidRPr="009D5F66">
              <w:rPr>
                <w:rFonts w:cstheme="minorHAnsi"/>
                <w:bCs/>
              </w:rPr>
              <w:t>v</w:t>
            </w:r>
            <w:r w:rsidRPr="009D5F66">
              <w:rPr>
                <w:rFonts w:cstheme="minorHAnsi"/>
                <w:bCs/>
              </w:rPr>
              <w:t xml:space="preserve">entricular </w:t>
            </w:r>
            <w:r w:rsidRPr="009D5F66">
              <w:rPr>
                <w:rFonts w:cstheme="minorHAnsi"/>
                <w:bCs/>
              </w:rPr>
              <w:t>a</w:t>
            </w:r>
            <w:r w:rsidRPr="009D5F66">
              <w:rPr>
                <w:rFonts w:cstheme="minorHAnsi"/>
                <w:bCs/>
              </w:rPr>
              <w:t xml:space="preserve">rrhythmias and </w:t>
            </w:r>
            <w:r w:rsidRPr="009D5F66">
              <w:rPr>
                <w:rFonts w:cstheme="minorHAnsi"/>
                <w:bCs/>
              </w:rPr>
              <w:t>a</w:t>
            </w:r>
            <w:r w:rsidRPr="009D5F66">
              <w:rPr>
                <w:rFonts w:cstheme="minorHAnsi"/>
                <w:bCs/>
              </w:rPr>
              <w:t>trial fibrillation</w:t>
            </w:r>
            <w:r>
              <w:rPr>
                <w:rFonts w:cstheme="minorHAnsi"/>
                <w:bCs/>
              </w:rPr>
              <w:t>.</w:t>
            </w:r>
            <w:r w:rsidR="00A67686">
              <w:rPr>
                <w:rFonts w:cstheme="minorHAnsi"/>
                <w:bCs/>
              </w:rPr>
              <w:t xml:space="preserve"> </w:t>
            </w:r>
          </w:p>
          <w:p w14:paraId="52E1E379" w14:textId="029145A2" w:rsidR="009D5F66" w:rsidRDefault="009D5F66" w:rsidP="009D5F66">
            <w:pPr>
              <w:pStyle w:val="ListParagraph"/>
              <w:numPr>
                <w:ilvl w:val="0"/>
                <w:numId w:val="1"/>
              </w:numPr>
              <w:spacing w:line="261" w:lineRule="exact"/>
              <w:rPr>
                <w:rFonts w:cstheme="minorHAnsi"/>
                <w:bCs/>
                <w:sz w:val="20"/>
                <w:szCs w:val="18"/>
              </w:rPr>
            </w:pPr>
            <w:r>
              <w:rPr>
                <w:rFonts w:cstheme="minorHAnsi"/>
                <w:bCs/>
                <w:sz w:val="20"/>
                <w:szCs w:val="18"/>
              </w:rPr>
              <w:t>Restores normal heart rhythms.</w:t>
            </w:r>
          </w:p>
          <w:p w14:paraId="79D7AD0C" w14:textId="44A26123" w:rsidR="00331385" w:rsidRDefault="00331385" w:rsidP="00331385">
            <w:pPr>
              <w:ind w:firstLine="0"/>
            </w:pPr>
          </w:p>
        </w:tc>
      </w:tr>
      <w:tr w:rsidR="00331385" w14:paraId="16F65053" w14:textId="77777777" w:rsidTr="00AE274B">
        <w:tc>
          <w:tcPr>
            <w:tcW w:w="9350" w:type="dxa"/>
            <w:gridSpan w:val="4"/>
          </w:tcPr>
          <w:p w14:paraId="5C83678C" w14:textId="1A8C5314" w:rsidR="009D5F66" w:rsidRDefault="009D5F66" w:rsidP="00331385">
            <w:pPr>
              <w:ind w:firstLine="0"/>
              <w:rPr>
                <w:rFonts w:cstheme="minorHAnsi"/>
                <w:sz w:val="20"/>
                <w:szCs w:val="18"/>
              </w:rPr>
            </w:pPr>
            <w:r w:rsidRPr="00DA6310">
              <w:rPr>
                <w:rFonts w:cstheme="minorHAnsi"/>
                <w:b/>
                <w:sz w:val="20"/>
                <w:szCs w:val="18"/>
              </w:rPr>
              <w:t xml:space="preserve">Mechanism: </w:t>
            </w:r>
          </w:p>
          <w:p w14:paraId="3B2509D0" w14:textId="61E4E6FB" w:rsidR="009D5F66" w:rsidRDefault="009D5F66" w:rsidP="009D5F66">
            <w:pPr>
              <w:ind w:firstLine="0"/>
            </w:pPr>
            <w:r w:rsidRPr="009D5F66">
              <w:rPr>
                <w:rFonts w:eastAsia="Times New Roman" w:cstheme="minorHAnsi"/>
                <w:color w:val="000000"/>
                <w:lang w:eastAsia="en-CA"/>
              </w:rPr>
              <w:t>Class III medications prolong repolarization by blocking the potassium channels in cardiac cells that are responsible for repolarization. By prolonging the refractory period, the QT interval is prolonged and makes the cell less excitable. They suppress tachyarrhythmias caused by re-entry mechanisms resulting in stabilization of the dysrhythmia</w:t>
            </w:r>
            <w:r>
              <w:rPr>
                <w:rFonts w:eastAsia="Times New Roman" w:cstheme="minorHAnsi"/>
                <w:color w:val="000000"/>
                <w:lang w:eastAsia="en-CA"/>
              </w:rPr>
              <w:t>.</w:t>
            </w:r>
            <w:r w:rsidRPr="00CF4C06">
              <w:rPr>
                <w:rFonts w:eastAsia="Times New Roman" w:cstheme="minorHAnsi"/>
                <w:color w:val="000000"/>
                <w:sz w:val="24"/>
                <w:szCs w:val="24"/>
                <w:lang w:eastAsia="en-CA"/>
              </w:rPr>
              <w:t xml:space="preserve"> </w:t>
            </w:r>
            <w:r w:rsidRPr="009D5F66">
              <w:rPr>
                <w:rFonts w:eastAsia="Times New Roman" w:cstheme="minorHAnsi"/>
                <w:color w:val="000000"/>
                <w:lang w:eastAsia="en-CA"/>
              </w:rPr>
              <w:t>Amiodarone also has sympatholytic, sodium and calcium antagonistic properties that decrease AV sinus node conduction</w:t>
            </w:r>
            <w:r w:rsidRPr="009D5F66">
              <w:rPr>
                <w:rFonts w:eastAsia="Times New Roman" w:cstheme="minorHAnsi"/>
                <w:color w:val="000000"/>
                <w:lang w:eastAsia="en-CA"/>
              </w:rPr>
              <w:t>.</w:t>
            </w:r>
          </w:p>
        </w:tc>
      </w:tr>
      <w:tr w:rsidR="00331385" w14:paraId="12059845" w14:textId="77777777" w:rsidTr="0096174A">
        <w:tc>
          <w:tcPr>
            <w:tcW w:w="2337" w:type="dxa"/>
            <w:shd w:val="clear" w:color="auto" w:fill="F2F2F2" w:themeFill="background1" w:themeFillShade="F2"/>
          </w:tcPr>
          <w:p w14:paraId="027438E1" w14:textId="44566A2A" w:rsidR="00331385" w:rsidRPr="005F1921" w:rsidRDefault="009D5F66" w:rsidP="00331385">
            <w:pPr>
              <w:ind w:firstLine="0"/>
              <w:rPr>
                <w:b/>
                <w:bCs/>
              </w:rPr>
            </w:pPr>
            <w:r w:rsidRPr="005F1921">
              <w:rPr>
                <w:b/>
                <w:bCs/>
              </w:rPr>
              <w:t xml:space="preserve">Administration </w:t>
            </w:r>
          </w:p>
        </w:tc>
        <w:tc>
          <w:tcPr>
            <w:tcW w:w="2337" w:type="dxa"/>
            <w:shd w:val="clear" w:color="auto" w:fill="F2F2F2" w:themeFill="background1" w:themeFillShade="F2"/>
          </w:tcPr>
          <w:p w14:paraId="3FB6B01C" w14:textId="112AE25E" w:rsidR="00331385" w:rsidRPr="005F1921" w:rsidRDefault="009D5F66" w:rsidP="00331385">
            <w:pPr>
              <w:ind w:firstLine="0"/>
              <w:rPr>
                <w:b/>
                <w:bCs/>
              </w:rPr>
            </w:pPr>
            <w:r w:rsidRPr="005F1921">
              <w:rPr>
                <w:b/>
                <w:bCs/>
              </w:rPr>
              <w:t>Side/Adverse Effects</w:t>
            </w:r>
          </w:p>
        </w:tc>
        <w:tc>
          <w:tcPr>
            <w:tcW w:w="2338" w:type="dxa"/>
            <w:shd w:val="clear" w:color="auto" w:fill="F2F2F2" w:themeFill="background1" w:themeFillShade="F2"/>
          </w:tcPr>
          <w:p w14:paraId="5E8EE7A2" w14:textId="49E8DB0F" w:rsidR="00331385" w:rsidRPr="005F1921" w:rsidRDefault="009D5F66" w:rsidP="00331385">
            <w:pPr>
              <w:ind w:firstLine="0"/>
              <w:rPr>
                <w:b/>
                <w:bCs/>
              </w:rPr>
            </w:pPr>
            <w:r w:rsidRPr="005F1921">
              <w:rPr>
                <w:b/>
                <w:bCs/>
              </w:rPr>
              <w:t xml:space="preserve">Contraindications </w:t>
            </w:r>
          </w:p>
        </w:tc>
        <w:tc>
          <w:tcPr>
            <w:tcW w:w="2338" w:type="dxa"/>
            <w:shd w:val="clear" w:color="auto" w:fill="F2F2F2" w:themeFill="background1" w:themeFillShade="F2"/>
          </w:tcPr>
          <w:p w14:paraId="2B590AF1" w14:textId="7DAA7C33" w:rsidR="00331385" w:rsidRPr="005F1921" w:rsidRDefault="009D5F66" w:rsidP="00331385">
            <w:pPr>
              <w:ind w:firstLine="0"/>
              <w:rPr>
                <w:b/>
                <w:bCs/>
              </w:rPr>
            </w:pPr>
            <w:r w:rsidRPr="005F1921">
              <w:rPr>
                <w:b/>
                <w:bCs/>
              </w:rPr>
              <w:t xml:space="preserve">Nursing Considerations </w:t>
            </w:r>
          </w:p>
        </w:tc>
      </w:tr>
      <w:tr w:rsidR="00331385" w14:paraId="5C1F93D9" w14:textId="77777777" w:rsidTr="00331385">
        <w:tc>
          <w:tcPr>
            <w:tcW w:w="2337" w:type="dxa"/>
          </w:tcPr>
          <w:p w14:paraId="5DE9A101" w14:textId="77777777" w:rsidR="009D5F66" w:rsidRPr="00E56EDC" w:rsidRDefault="009D5F66" w:rsidP="009D5F66">
            <w:pPr>
              <w:tabs>
                <w:tab w:val="left" w:pos="369"/>
              </w:tabs>
              <w:spacing w:line="0" w:lineRule="atLeast"/>
              <w:ind w:firstLine="0"/>
              <w:rPr>
                <w:rFonts w:cstheme="minorHAnsi"/>
                <w:sz w:val="20"/>
                <w:szCs w:val="20"/>
              </w:rPr>
            </w:pPr>
            <w:r w:rsidRPr="00E56EDC">
              <w:rPr>
                <w:rFonts w:cstheme="minorHAnsi"/>
                <w:sz w:val="20"/>
                <w:szCs w:val="20"/>
              </w:rPr>
              <w:t>IV, PO</w:t>
            </w:r>
            <w:r w:rsidRPr="00E56EDC">
              <w:rPr>
                <w:rFonts w:cstheme="minorHAnsi"/>
                <w:sz w:val="20"/>
                <w:szCs w:val="20"/>
              </w:rPr>
              <w:t>, or intraosseous (Peds)</w:t>
            </w:r>
          </w:p>
          <w:p w14:paraId="3CE40FEA" w14:textId="174D725B" w:rsidR="009D5F66" w:rsidRPr="009D5F66" w:rsidRDefault="00A67686" w:rsidP="009D5F66">
            <w:pPr>
              <w:tabs>
                <w:tab w:val="left" w:pos="369"/>
              </w:tabs>
              <w:spacing w:line="0" w:lineRule="atLeast"/>
              <w:ind w:firstLine="0"/>
              <w:rPr>
                <w:rFonts w:eastAsia="Times New Roman" w:cstheme="minorHAnsi"/>
                <w:color w:val="000000"/>
                <w:sz w:val="20"/>
                <w:szCs w:val="20"/>
                <w:lang w:eastAsia="en-CA"/>
              </w:rPr>
            </w:pPr>
            <w:r w:rsidRPr="00E56EDC">
              <w:rPr>
                <w:rFonts w:eastAsia="Times New Roman" w:cstheme="minorHAnsi"/>
                <w:color w:val="000000"/>
                <w:sz w:val="20"/>
                <w:szCs w:val="20"/>
                <w:lang w:eastAsia="en-CA"/>
              </w:rPr>
              <w:t>D</w:t>
            </w:r>
            <w:r w:rsidR="009D5F66" w:rsidRPr="009D5F66">
              <w:rPr>
                <w:rFonts w:eastAsia="Times New Roman" w:cstheme="minorHAnsi"/>
                <w:color w:val="000000"/>
                <w:sz w:val="20"/>
                <w:szCs w:val="20"/>
                <w:lang w:eastAsia="en-CA"/>
              </w:rPr>
              <w:t xml:space="preserve">epending on the rhythm (severity and type), oral or IV administration will be initiated. </w:t>
            </w:r>
          </w:p>
          <w:p w14:paraId="645B07AB" w14:textId="52753F2E" w:rsidR="009D5F66" w:rsidRPr="00E56EDC" w:rsidRDefault="00A67686" w:rsidP="009D5F66">
            <w:pPr>
              <w:tabs>
                <w:tab w:val="left" w:pos="369"/>
              </w:tabs>
              <w:spacing w:line="0" w:lineRule="atLeast"/>
              <w:ind w:firstLine="0"/>
              <w:rPr>
                <w:rFonts w:cstheme="minorHAnsi"/>
                <w:sz w:val="20"/>
                <w:szCs w:val="20"/>
              </w:rPr>
            </w:pPr>
            <w:r w:rsidRPr="00E56EDC">
              <w:rPr>
                <w:rFonts w:cstheme="minorHAnsi"/>
                <w:sz w:val="20"/>
                <w:szCs w:val="20"/>
              </w:rPr>
              <w:t>IV: loading dose, followed by infusion x 18 hrs, then oral.</w:t>
            </w:r>
          </w:p>
          <w:p w14:paraId="7D8D33AE" w14:textId="7669C90A" w:rsidR="00A67686" w:rsidRPr="00E56EDC" w:rsidRDefault="00A67686" w:rsidP="009D5F66">
            <w:pPr>
              <w:tabs>
                <w:tab w:val="left" w:pos="369"/>
              </w:tabs>
              <w:spacing w:line="0" w:lineRule="atLeast"/>
              <w:ind w:firstLine="0"/>
              <w:rPr>
                <w:rFonts w:cstheme="minorHAnsi"/>
                <w:sz w:val="20"/>
                <w:szCs w:val="20"/>
              </w:rPr>
            </w:pPr>
            <w:r w:rsidRPr="00E56EDC">
              <w:rPr>
                <w:rFonts w:cstheme="minorHAnsi"/>
                <w:sz w:val="20"/>
                <w:szCs w:val="20"/>
              </w:rPr>
              <w:t>Oral: BI</w:t>
            </w:r>
            <w:r w:rsidR="00E56EDC" w:rsidRPr="00E56EDC">
              <w:rPr>
                <w:rFonts w:cstheme="minorHAnsi"/>
                <w:sz w:val="20"/>
                <w:szCs w:val="20"/>
              </w:rPr>
              <w:t>D</w:t>
            </w:r>
          </w:p>
          <w:p w14:paraId="6BB5EA22" w14:textId="2F7A33B2" w:rsidR="009D5F66" w:rsidRPr="00E56EDC" w:rsidRDefault="00A67686" w:rsidP="009D5F66">
            <w:pPr>
              <w:tabs>
                <w:tab w:val="left" w:pos="369"/>
              </w:tabs>
              <w:spacing w:line="0" w:lineRule="atLeast"/>
              <w:ind w:firstLine="0"/>
              <w:rPr>
                <w:rFonts w:cstheme="minorHAnsi"/>
                <w:sz w:val="20"/>
                <w:szCs w:val="20"/>
              </w:rPr>
            </w:pPr>
            <w:r w:rsidRPr="00E56EDC">
              <w:rPr>
                <w:rFonts w:cstheme="minorHAnsi"/>
                <w:sz w:val="20"/>
                <w:szCs w:val="20"/>
              </w:rPr>
              <w:t xml:space="preserve">Variable onset of action and half-life, depending on client variables. </w:t>
            </w:r>
            <w:r w:rsidR="00E56EDC" w:rsidRPr="00E56EDC">
              <w:rPr>
                <w:rFonts w:cstheme="minorHAnsi"/>
                <w:sz w:val="20"/>
                <w:szCs w:val="20"/>
              </w:rPr>
              <w:t>Half life can be months.</w:t>
            </w:r>
          </w:p>
          <w:p w14:paraId="46468A62" w14:textId="78CE6EE4" w:rsidR="00331385" w:rsidRPr="00E56EDC" w:rsidRDefault="00331385" w:rsidP="009D5F66">
            <w:pPr>
              <w:ind w:firstLine="0"/>
              <w:rPr>
                <w:sz w:val="20"/>
                <w:szCs w:val="20"/>
              </w:rPr>
            </w:pPr>
          </w:p>
        </w:tc>
        <w:tc>
          <w:tcPr>
            <w:tcW w:w="2337" w:type="dxa"/>
          </w:tcPr>
          <w:p w14:paraId="3CB00F8E" w14:textId="77777777" w:rsidR="00E56EDC" w:rsidRPr="00E56EDC" w:rsidRDefault="00E56EDC" w:rsidP="00E56EDC">
            <w:pPr>
              <w:spacing w:after="160" w:line="259" w:lineRule="auto"/>
              <w:ind w:firstLine="0"/>
              <w:rPr>
                <w:kern w:val="2"/>
                <w:sz w:val="20"/>
                <w:szCs w:val="20"/>
                <w:lang w:val="en-US"/>
                <w14:ligatures w14:val="standardContextual"/>
              </w:rPr>
            </w:pPr>
            <w:r w:rsidRPr="00E56EDC">
              <w:rPr>
                <w:kern w:val="2"/>
                <w:sz w:val="20"/>
                <w:szCs w:val="20"/>
                <w:lang w:val="en-US"/>
                <w14:ligatures w14:val="standardContextual"/>
              </w:rPr>
              <w:t>Neuro: tremor, confusion, dizziness, fatigue, peripheral neuropathy, poor coordination, gait issues.</w:t>
            </w:r>
          </w:p>
          <w:p w14:paraId="49518105" w14:textId="77777777" w:rsidR="00E56EDC" w:rsidRPr="00E56EDC" w:rsidRDefault="00E56EDC" w:rsidP="00E56EDC">
            <w:pPr>
              <w:spacing w:after="160" w:line="259" w:lineRule="auto"/>
              <w:ind w:firstLine="0"/>
              <w:rPr>
                <w:kern w:val="2"/>
                <w:sz w:val="20"/>
                <w:szCs w:val="20"/>
                <w:lang w:val="en-US"/>
                <w14:ligatures w14:val="standardContextual"/>
              </w:rPr>
            </w:pPr>
            <w:r w:rsidRPr="00E56EDC">
              <w:rPr>
                <w:kern w:val="2"/>
                <w:sz w:val="20"/>
                <w:szCs w:val="20"/>
                <w:lang w:val="en-US"/>
                <w14:ligatures w14:val="standardContextual"/>
              </w:rPr>
              <w:t>CV: bradycardia, hypotension</w:t>
            </w:r>
          </w:p>
          <w:p w14:paraId="56CF6CC4" w14:textId="77777777" w:rsidR="00E56EDC" w:rsidRPr="00E56EDC" w:rsidRDefault="00E56EDC" w:rsidP="00E56EDC">
            <w:pPr>
              <w:spacing w:after="160" w:line="259" w:lineRule="auto"/>
              <w:ind w:firstLine="0"/>
              <w:rPr>
                <w:kern w:val="2"/>
                <w:sz w:val="20"/>
                <w:szCs w:val="20"/>
                <w:lang w:val="en-US"/>
                <w14:ligatures w14:val="standardContextual"/>
              </w:rPr>
            </w:pPr>
            <w:r w:rsidRPr="00E56EDC">
              <w:rPr>
                <w:kern w:val="2"/>
                <w:sz w:val="20"/>
                <w:szCs w:val="20"/>
                <w:lang w:val="en-US"/>
                <w14:ligatures w14:val="standardContextual"/>
              </w:rPr>
              <w:t>GI: anorexia, constipation, nausea</w:t>
            </w:r>
          </w:p>
          <w:p w14:paraId="6E8C6DC6" w14:textId="77777777" w:rsidR="00E56EDC" w:rsidRPr="00E56EDC" w:rsidRDefault="00E56EDC" w:rsidP="00E56EDC">
            <w:pPr>
              <w:spacing w:after="160" w:line="259" w:lineRule="auto"/>
              <w:ind w:firstLine="0"/>
              <w:rPr>
                <w:kern w:val="2"/>
                <w:sz w:val="20"/>
                <w:szCs w:val="20"/>
                <w:lang w:val="en-US"/>
                <w14:ligatures w14:val="standardContextual"/>
              </w:rPr>
            </w:pPr>
            <w:r w:rsidRPr="00E56EDC">
              <w:rPr>
                <w:kern w:val="2"/>
                <w:sz w:val="20"/>
                <w:szCs w:val="20"/>
                <w:lang w:val="en-US"/>
                <w14:ligatures w14:val="standardContextual"/>
              </w:rPr>
              <w:t>Corneal microdeposits, photosensitivity, vision changes (halos, blurred vision)</w:t>
            </w:r>
          </w:p>
          <w:p w14:paraId="160C7232" w14:textId="77777777" w:rsidR="00E56EDC" w:rsidRPr="00E56EDC" w:rsidRDefault="00E56EDC" w:rsidP="00E56EDC">
            <w:pPr>
              <w:spacing w:after="160" w:line="259" w:lineRule="auto"/>
              <w:ind w:firstLine="0"/>
              <w:rPr>
                <w:kern w:val="2"/>
                <w:sz w:val="20"/>
                <w:szCs w:val="20"/>
                <w:lang w:val="en-US"/>
                <w14:ligatures w14:val="standardContextual"/>
              </w:rPr>
            </w:pPr>
            <w:r w:rsidRPr="00E56EDC">
              <w:rPr>
                <w:kern w:val="2"/>
                <w:sz w:val="20"/>
                <w:szCs w:val="20"/>
                <w:lang w:val="en-US"/>
                <w14:ligatures w14:val="standardContextual"/>
              </w:rPr>
              <w:t xml:space="preserve">ACUTE Respiratory issues: wheezing, SOB, fatigue, cough </w:t>
            </w:r>
          </w:p>
          <w:p w14:paraId="76859904" w14:textId="77777777" w:rsidR="00E56EDC" w:rsidRPr="00E56EDC" w:rsidRDefault="00E56EDC" w:rsidP="00E56EDC">
            <w:pPr>
              <w:spacing w:after="160" w:line="259" w:lineRule="auto"/>
              <w:ind w:firstLine="0"/>
              <w:rPr>
                <w:kern w:val="2"/>
                <w:sz w:val="20"/>
                <w:szCs w:val="20"/>
                <w:lang w:val="en-US"/>
                <w14:ligatures w14:val="standardContextual"/>
              </w:rPr>
            </w:pPr>
            <w:r w:rsidRPr="00E56EDC">
              <w:rPr>
                <w:kern w:val="2"/>
                <w:sz w:val="20"/>
                <w:szCs w:val="20"/>
                <w:lang w:val="en-US"/>
                <w14:ligatures w14:val="standardContextual"/>
              </w:rPr>
              <w:t>Thyroid issues: decreased tolerance to heat or cold</w:t>
            </w:r>
          </w:p>
          <w:p w14:paraId="76624CAE" w14:textId="485F5A8A" w:rsidR="00E56EDC" w:rsidRPr="00E56EDC" w:rsidRDefault="00E56EDC" w:rsidP="00E56EDC">
            <w:pPr>
              <w:ind w:firstLine="0"/>
              <w:rPr>
                <w:sz w:val="20"/>
                <w:szCs w:val="20"/>
              </w:rPr>
            </w:pPr>
            <w:r w:rsidRPr="00E56EDC">
              <w:rPr>
                <w:kern w:val="2"/>
                <w:sz w:val="20"/>
                <w:szCs w:val="20"/>
                <w:lang w:val="en-US"/>
                <w14:ligatures w14:val="standardContextual"/>
              </w:rPr>
              <w:t>SAFETY: Can have fatal toxicities and multiple drug interactions</w:t>
            </w:r>
          </w:p>
          <w:p w14:paraId="7B3FABB9" w14:textId="77777777" w:rsidR="00E56EDC" w:rsidRPr="00E56EDC" w:rsidRDefault="00E56EDC" w:rsidP="00331385">
            <w:pPr>
              <w:ind w:firstLine="0"/>
              <w:rPr>
                <w:sz w:val="20"/>
                <w:szCs w:val="20"/>
              </w:rPr>
            </w:pPr>
          </w:p>
          <w:p w14:paraId="1B379C4F" w14:textId="1A8CDB42" w:rsidR="00331385" w:rsidRPr="00E56EDC" w:rsidRDefault="00331385" w:rsidP="00331385">
            <w:pPr>
              <w:ind w:firstLine="0"/>
              <w:rPr>
                <w:sz w:val="20"/>
                <w:szCs w:val="20"/>
              </w:rPr>
            </w:pPr>
          </w:p>
        </w:tc>
        <w:tc>
          <w:tcPr>
            <w:tcW w:w="2338" w:type="dxa"/>
          </w:tcPr>
          <w:p w14:paraId="4598250C" w14:textId="4311DE2F" w:rsidR="009D5F66" w:rsidRPr="00E56EDC" w:rsidRDefault="009D5F66" w:rsidP="009D5F66">
            <w:pPr>
              <w:tabs>
                <w:tab w:val="left" w:pos="369"/>
                <w:tab w:val="left" w:pos="520"/>
              </w:tabs>
              <w:spacing w:line="0" w:lineRule="atLeast"/>
              <w:ind w:right="180" w:firstLine="0"/>
              <w:rPr>
                <w:rFonts w:cstheme="minorHAnsi"/>
                <w:sz w:val="20"/>
                <w:szCs w:val="20"/>
              </w:rPr>
            </w:pPr>
            <w:r w:rsidRPr="00E56EDC">
              <w:rPr>
                <w:rFonts w:cstheme="minorHAnsi"/>
                <w:sz w:val="20"/>
                <w:szCs w:val="20"/>
              </w:rPr>
              <w:t xml:space="preserve">Use cautiously with </w:t>
            </w:r>
            <w:r w:rsidR="00E56EDC" w:rsidRPr="00E56EDC">
              <w:rPr>
                <w:rFonts w:cstheme="minorHAnsi"/>
                <w:sz w:val="20"/>
                <w:szCs w:val="20"/>
              </w:rPr>
              <w:t>older adult</w:t>
            </w:r>
            <w:r w:rsidRPr="00E56EDC">
              <w:rPr>
                <w:rFonts w:cstheme="minorHAnsi"/>
                <w:sz w:val="20"/>
                <w:szCs w:val="20"/>
              </w:rPr>
              <w:t xml:space="preserve"> with diminished hepatic, renal or cardiac function</w:t>
            </w:r>
            <w:r w:rsidR="00E56EDC" w:rsidRPr="00E56EDC">
              <w:rPr>
                <w:rFonts w:cstheme="minorHAnsi"/>
                <w:sz w:val="20"/>
                <w:szCs w:val="20"/>
              </w:rPr>
              <w:t>.</w:t>
            </w:r>
          </w:p>
          <w:p w14:paraId="78D2225C" w14:textId="77777777" w:rsidR="009D5F66" w:rsidRPr="00E56EDC" w:rsidRDefault="009D5F66" w:rsidP="009D5F66">
            <w:pPr>
              <w:tabs>
                <w:tab w:val="left" w:pos="369"/>
                <w:tab w:val="left" w:pos="520"/>
              </w:tabs>
              <w:spacing w:line="0" w:lineRule="atLeast"/>
              <w:ind w:right="180" w:firstLine="0"/>
              <w:rPr>
                <w:rFonts w:cstheme="minorHAnsi"/>
                <w:sz w:val="20"/>
                <w:szCs w:val="20"/>
              </w:rPr>
            </w:pPr>
          </w:p>
          <w:p w14:paraId="7AC9C826" w14:textId="77777777" w:rsidR="00331385" w:rsidRPr="00E56EDC" w:rsidRDefault="009D5F66" w:rsidP="009D5F66">
            <w:pPr>
              <w:ind w:firstLine="0"/>
              <w:rPr>
                <w:rFonts w:cstheme="minorHAnsi"/>
                <w:sz w:val="20"/>
                <w:szCs w:val="20"/>
              </w:rPr>
            </w:pPr>
            <w:r w:rsidRPr="00E56EDC">
              <w:rPr>
                <w:rFonts w:cstheme="minorHAnsi"/>
                <w:sz w:val="20"/>
                <w:szCs w:val="20"/>
              </w:rPr>
              <w:t>Drug interactions such as Digoxin, Warfarin, Simvastatin, Sildenafil, Cyclosporine, quinidine, and propafenone, quinolones and Antidepressants</w:t>
            </w:r>
          </w:p>
          <w:p w14:paraId="4ECD2252" w14:textId="77777777" w:rsidR="00E56EDC" w:rsidRPr="00E56EDC" w:rsidRDefault="00E56EDC" w:rsidP="009D5F66">
            <w:pPr>
              <w:ind w:firstLine="0"/>
              <w:rPr>
                <w:rFonts w:cstheme="minorHAnsi"/>
                <w:sz w:val="20"/>
                <w:szCs w:val="20"/>
              </w:rPr>
            </w:pPr>
          </w:p>
          <w:p w14:paraId="3F7439D9" w14:textId="524F5CA8" w:rsidR="00E56EDC" w:rsidRPr="00E56EDC" w:rsidRDefault="00E56EDC" w:rsidP="009D5F66">
            <w:pPr>
              <w:ind w:firstLine="0"/>
              <w:rPr>
                <w:sz w:val="20"/>
                <w:szCs w:val="20"/>
              </w:rPr>
            </w:pPr>
            <w:r w:rsidRPr="00E56EDC">
              <w:rPr>
                <w:sz w:val="20"/>
                <w:szCs w:val="20"/>
                <w:lang w:val="en-US"/>
              </w:rPr>
              <w:t>Avoid drinking or eating grapefruit juice as it interacts with metabolism</w:t>
            </w:r>
          </w:p>
        </w:tc>
        <w:tc>
          <w:tcPr>
            <w:tcW w:w="2338" w:type="dxa"/>
          </w:tcPr>
          <w:p w14:paraId="55550A36" w14:textId="42E5ED3B" w:rsidR="00A67686" w:rsidRPr="00A67686" w:rsidRDefault="00A67686" w:rsidP="00E56EDC">
            <w:pPr>
              <w:shd w:val="clear" w:color="auto" w:fill="FFFFFF"/>
              <w:spacing w:line="336" w:lineRule="atLeast"/>
              <w:ind w:firstLine="0"/>
              <w:contextualSpacing/>
              <w:outlineLvl w:val="2"/>
              <w:rPr>
                <w:kern w:val="2"/>
                <w:sz w:val="20"/>
                <w:szCs w:val="20"/>
                <w:lang w:eastAsia="en-CA"/>
                <w14:ligatures w14:val="standardContextual"/>
              </w:rPr>
            </w:pPr>
            <w:r w:rsidRPr="00A67686">
              <w:rPr>
                <w:rFonts w:eastAsia="Times New Roman" w:cstheme="minorHAnsi"/>
                <w:color w:val="000000"/>
                <w:sz w:val="20"/>
                <w:szCs w:val="20"/>
                <w:lang w:eastAsia="en-CA"/>
              </w:rPr>
              <w:t>Labs: electrolytes (potassium, calcium and magnesium), liver panel</w:t>
            </w:r>
            <w:r w:rsidR="00E56EDC" w:rsidRPr="00E56EDC">
              <w:rPr>
                <w:rFonts w:eastAsia="Times New Roman" w:cstheme="minorHAnsi"/>
                <w:color w:val="000000"/>
                <w:sz w:val="20"/>
                <w:szCs w:val="20"/>
                <w:lang w:eastAsia="en-CA"/>
              </w:rPr>
              <w:t xml:space="preserve">, </w:t>
            </w:r>
            <w:r w:rsidRPr="00A67686">
              <w:rPr>
                <w:rFonts w:eastAsia="Times New Roman" w:cstheme="minorHAnsi"/>
                <w:color w:val="000000"/>
                <w:sz w:val="20"/>
                <w:szCs w:val="20"/>
                <w:lang w:eastAsia="en-CA"/>
              </w:rPr>
              <w:t xml:space="preserve">thyroid function. Correct hypokalemia and hypomagnesemia before therapy initiated.  </w:t>
            </w:r>
          </w:p>
          <w:p w14:paraId="3A75A73D" w14:textId="4EC6831A" w:rsidR="00A67686" w:rsidRPr="00A67686" w:rsidRDefault="00A67686" w:rsidP="00E56EDC">
            <w:pPr>
              <w:shd w:val="clear" w:color="auto" w:fill="FFFFFF"/>
              <w:spacing w:before="360" w:line="336" w:lineRule="atLeast"/>
              <w:ind w:firstLine="0"/>
              <w:contextualSpacing/>
              <w:outlineLvl w:val="2"/>
              <w:rPr>
                <w:rFonts w:eastAsia="Times New Roman" w:cstheme="minorHAnsi"/>
                <w:color w:val="000000"/>
                <w:sz w:val="20"/>
                <w:szCs w:val="20"/>
                <w:lang w:eastAsia="en-CA"/>
              </w:rPr>
            </w:pPr>
            <w:r w:rsidRPr="00A67686">
              <w:rPr>
                <w:rFonts w:eastAsia="Times New Roman" w:cstheme="minorHAnsi"/>
                <w:color w:val="000000"/>
                <w:sz w:val="20"/>
                <w:szCs w:val="20"/>
                <w:lang w:eastAsia="en-CA"/>
              </w:rPr>
              <w:t xml:space="preserve">Baseline ECG, </w:t>
            </w:r>
            <w:r w:rsidR="00E56EDC" w:rsidRPr="00E56EDC">
              <w:rPr>
                <w:rFonts w:eastAsia="Times New Roman" w:cstheme="minorHAnsi"/>
                <w:color w:val="000000"/>
                <w:sz w:val="20"/>
                <w:szCs w:val="20"/>
                <w:lang w:eastAsia="en-CA"/>
              </w:rPr>
              <w:t>BP</w:t>
            </w:r>
            <w:r w:rsidRPr="00A67686">
              <w:rPr>
                <w:rFonts w:eastAsia="Times New Roman" w:cstheme="minorHAnsi"/>
                <w:color w:val="000000"/>
                <w:sz w:val="20"/>
                <w:szCs w:val="20"/>
                <w:lang w:eastAsia="en-CA"/>
              </w:rPr>
              <w:t xml:space="preserve"> and </w:t>
            </w:r>
            <w:r w:rsidR="00E56EDC" w:rsidRPr="00E56EDC">
              <w:rPr>
                <w:rFonts w:eastAsia="Times New Roman" w:cstheme="minorHAnsi"/>
                <w:color w:val="000000"/>
                <w:sz w:val="20"/>
                <w:szCs w:val="20"/>
                <w:lang w:eastAsia="en-CA"/>
              </w:rPr>
              <w:t>then continuous EC</w:t>
            </w:r>
            <w:r w:rsidR="00E56EDC">
              <w:rPr>
                <w:rFonts w:eastAsia="Times New Roman" w:cstheme="minorHAnsi"/>
                <w:color w:val="000000"/>
                <w:sz w:val="20"/>
                <w:szCs w:val="20"/>
                <w:lang w:eastAsia="en-CA"/>
              </w:rPr>
              <w:t>G</w:t>
            </w:r>
            <w:r w:rsidR="00E56EDC" w:rsidRPr="00E56EDC">
              <w:rPr>
                <w:rFonts w:eastAsia="Times New Roman" w:cstheme="minorHAnsi"/>
                <w:color w:val="000000"/>
                <w:sz w:val="20"/>
                <w:szCs w:val="20"/>
                <w:lang w:eastAsia="en-CA"/>
              </w:rPr>
              <w:t xml:space="preserve"> while on IV therapy. Assess for rhythm changes and report any </w:t>
            </w:r>
            <w:proofErr w:type="spellStart"/>
            <w:r w:rsidR="00E56EDC" w:rsidRPr="00E56EDC">
              <w:rPr>
                <w:rFonts w:eastAsia="Times New Roman" w:cstheme="minorHAnsi"/>
                <w:color w:val="000000"/>
                <w:sz w:val="20"/>
                <w:szCs w:val="20"/>
                <w:lang w:eastAsia="en-CA"/>
              </w:rPr>
              <w:t>bradysrhythmias</w:t>
            </w:r>
            <w:proofErr w:type="spellEnd"/>
            <w:r w:rsidR="00E56EDC" w:rsidRPr="00E56EDC">
              <w:rPr>
                <w:rFonts w:eastAsia="Times New Roman" w:cstheme="minorHAnsi"/>
                <w:color w:val="000000"/>
                <w:sz w:val="20"/>
                <w:szCs w:val="20"/>
                <w:lang w:eastAsia="en-CA"/>
              </w:rPr>
              <w:t xml:space="preserve">. </w:t>
            </w:r>
            <w:r w:rsidRPr="00A67686">
              <w:rPr>
                <w:rFonts w:eastAsia="Times New Roman" w:cstheme="minorHAnsi"/>
                <w:color w:val="000000"/>
                <w:sz w:val="20"/>
                <w:szCs w:val="20"/>
                <w:lang w:eastAsia="en-CA"/>
              </w:rPr>
              <w:t xml:space="preserve">  </w:t>
            </w:r>
          </w:p>
          <w:p w14:paraId="5F7BA23C" w14:textId="77777777" w:rsidR="00A67686" w:rsidRPr="00E56EDC" w:rsidRDefault="00A67686" w:rsidP="009D5F66">
            <w:pPr>
              <w:tabs>
                <w:tab w:val="left" w:pos="369"/>
              </w:tabs>
              <w:spacing w:line="0" w:lineRule="atLeast"/>
              <w:ind w:right="60" w:firstLine="0"/>
              <w:rPr>
                <w:rFonts w:cstheme="minorHAnsi"/>
                <w:sz w:val="20"/>
                <w:szCs w:val="20"/>
              </w:rPr>
            </w:pPr>
          </w:p>
          <w:p w14:paraId="7E1F95BD" w14:textId="77777777" w:rsidR="00E56EDC" w:rsidRPr="00E56EDC" w:rsidRDefault="00E56EDC" w:rsidP="00E56EDC">
            <w:pPr>
              <w:shd w:val="clear" w:color="auto" w:fill="FFFFFF"/>
              <w:spacing w:before="360" w:after="300" w:line="336" w:lineRule="atLeast"/>
              <w:ind w:firstLine="0"/>
              <w:contextualSpacing/>
              <w:outlineLvl w:val="2"/>
              <w:rPr>
                <w:rFonts w:eastAsia="Times New Roman" w:cstheme="minorHAnsi"/>
                <w:color w:val="000000"/>
                <w:sz w:val="20"/>
                <w:szCs w:val="20"/>
                <w:lang w:eastAsia="en-CA"/>
              </w:rPr>
            </w:pPr>
            <w:r w:rsidRPr="00E56EDC">
              <w:rPr>
                <w:rFonts w:eastAsia="Times New Roman" w:cstheme="minorHAnsi"/>
                <w:color w:val="000000"/>
                <w:sz w:val="20"/>
                <w:szCs w:val="20"/>
                <w:lang w:eastAsia="en-CA"/>
              </w:rPr>
              <w:t xml:space="preserve">Monitor liver function: if AST and ALT three times above normal, dose reduction likely. </w:t>
            </w:r>
          </w:p>
          <w:p w14:paraId="1CC06F12" w14:textId="21758CCC" w:rsidR="00E56EDC" w:rsidRPr="00E56EDC" w:rsidRDefault="00E56EDC" w:rsidP="00E56EDC">
            <w:pPr>
              <w:shd w:val="clear" w:color="auto" w:fill="FFFFFF"/>
              <w:spacing w:before="360" w:after="300" w:line="336" w:lineRule="atLeast"/>
              <w:ind w:firstLine="0"/>
              <w:contextualSpacing/>
              <w:outlineLvl w:val="2"/>
              <w:rPr>
                <w:rFonts w:eastAsia="Times New Roman" w:cstheme="minorHAnsi"/>
                <w:color w:val="000000"/>
                <w:sz w:val="20"/>
                <w:szCs w:val="20"/>
                <w:lang w:eastAsia="en-CA"/>
              </w:rPr>
            </w:pPr>
            <w:r w:rsidRPr="00E56EDC">
              <w:rPr>
                <w:rFonts w:eastAsia="Times New Roman" w:cstheme="minorHAnsi"/>
                <w:color w:val="000000"/>
                <w:sz w:val="20"/>
                <w:szCs w:val="20"/>
                <w:lang w:eastAsia="en-CA"/>
              </w:rPr>
              <w:t>Assess respiratory function: report dyspnea, tachypnea, or crackles</w:t>
            </w:r>
            <w:r w:rsidRPr="00E56EDC">
              <w:rPr>
                <w:rFonts w:eastAsia="Times New Roman" w:cstheme="minorHAnsi"/>
                <w:color w:val="000000"/>
                <w:sz w:val="20"/>
                <w:szCs w:val="20"/>
                <w:lang w:eastAsia="en-CA"/>
              </w:rPr>
              <w:t>.</w:t>
            </w:r>
          </w:p>
          <w:p w14:paraId="6A38ACB6" w14:textId="77777777" w:rsidR="00E56EDC" w:rsidRPr="00E56EDC" w:rsidRDefault="00E56EDC" w:rsidP="00E56EDC">
            <w:pPr>
              <w:shd w:val="clear" w:color="auto" w:fill="FFFFFF"/>
              <w:spacing w:before="360" w:after="300" w:line="336" w:lineRule="atLeast"/>
              <w:ind w:firstLine="0"/>
              <w:contextualSpacing/>
              <w:outlineLvl w:val="2"/>
              <w:rPr>
                <w:rFonts w:eastAsia="Times New Roman" w:cstheme="minorHAnsi"/>
                <w:color w:val="000000"/>
                <w:sz w:val="20"/>
                <w:szCs w:val="20"/>
                <w:lang w:eastAsia="en-CA"/>
              </w:rPr>
            </w:pPr>
          </w:p>
          <w:p w14:paraId="50277BB0" w14:textId="36F30E2B" w:rsidR="009D5F66" w:rsidRPr="00E56EDC" w:rsidRDefault="009D5F66" w:rsidP="009D5F66">
            <w:pPr>
              <w:tabs>
                <w:tab w:val="left" w:pos="369"/>
              </w:tabs>
              <w:spacing w:line="0" w:lineRule="atLeast"/>
              <w:ind w:right="60" w:firstLine="0"/>
              <w:rPr>
                <w:rFonts w:cstheme="minorHAnsi"/>
                <w:sz w:val="20"/>
                <w:szCs w:val="20"/>
              </w:rPr>
            </w:pPr>
            <w:r w:rsidRPr="00E56EDC">
              <w:rPr>
                <w:rFonts w:cstheme="minorHAnsi"/>
                <w:sz w:val="20"/>
                <w:szCs w:val="20"/>
              </w:rPr>
              <w:t>Remind to use sunblock to prevent sun burns</w:t>
            </w:r>
          </w:p>
          <w:p w14:paraId="68DC07AE" w14:textId="02A92721" w:rsidR="00331385" w:rsidRPr="00E56EDC" w:rsidRDefault="009D5F66" w:rsidP="00E56EDC">
            <w:pPr>
              <w:tabs>
                <w:tab w:val="left" w:pos="369"/>
              </w:tabs>
              <w:spacing w:line="0" w:lineRule="atLeast"/>
              <w:ind w:right="60" w:firstLine="0"/>
              <w:rPr>
                <w:sz w:val="20"/>
                <w:szCs w:val="20"/>
              </w:rPr>
            </w:pPr>
            <w:r w:rsidRPr="00E56EDC">
              <w:rPr>
                <w:rFonts w:cstheme="minorHAnsi"/>
                <w:sz w:val="20"/>
                <w:szCs w:val="20"/>
              </w:rPr>
              <w:t xml:space="preserve"> </w:t>
            </w:r>
          </w:p>
        </w:tc>
      </w:tr>
    </w:tbl>
    <w:p w14:paraId="1A6F10C9" w14:textId="77777777" w:rsidR="00331385" w:rsidRDefault="00331385" w:rsidP="00331385">
      <w:pPr>
        <w:ind w:firstLine="0"/>
      </w:pPr>
    </w:p>
    <w:p w14:paraId="770B7A64" w14:textId="77777777" w:rsidR="00D0391D" w:rsidRDefault="00D0391D" w:rsidP="00331385">
      <w:pPr>
        <w:ind w:firstLine="0"/>
      </w:pPr>
    </w:p>
    <w:p w14:paraId="11475A7C" w14:textId="77777777" w:rsidR="00D0391D" w:rsidRDefault="00D0391D" w:rsidP="00331385">
      <w:pPr>
        <w:ind w:firstLine="0"/>
      </w:pPr>
    </w:p>
    <w:tbl>
      <w:tblPr>
        <w:tblStyle w:val="TableGrid"/>
        <w:tblW w:w="0" w:type="auto"/>
        <w:tblLook w:val="04A0" w:firstRow="1" w:lastRow="0" w:firstColumn="1" w:lastColumn="0" w:noHBand="0" w:noVBand="1"/>
      </w:tblPr>
      <w:tblGrid>
        <w:gridCol w:w="2337"/>
        <w:gridCol w:w="2337"/>
        <w:gridCol w:w="2338"/>
        <w:gridCol w:w="2338"/>
      </w:tblGrid>
      <w:tr w:rsidR="00D0391D" w14:paraId="57B0AD97" w14:textId="77777777" w:rsidTr="00D0391D">
        <w:tc>
          <w:tcPr>
            <w:tcW w:w="9350" w:type="dxa"/>
            <w:gridSpan w:val="4"/>
            <w:shd w:val="clear" w:color="auto" w:fill="E7E6E6" w:themeFill="background2"/>
          </w:tcPr>
          <w:p w14:paraId="712947B4" w14:textId="727AFAC2" w:rsidR="00D0391D" w:rsidRDefault="00D0391D" w:rsidP="00FE4EE1">
            <w:pPr>
              <w:ind w:firstLine="0"/>
            </w:pPr>
            <w:r w:rsidRPr="00FC7110">
              <w:rPr>
                <w:rFonts w:cstheme="minorHAnsi"/>
                <w:b/>
                <w:sz w:val="24"/>
              </w:rPr>
              <w:lastRenderedPageBreak/>
              <w:t xml:space="preserve">Chapter 7: Cardiovascular </w:t>
            </w:r>
            <w:r>
              <w:rPr>
                <w:rFonts w:cstheme="minorHAnsi"/>
                <w:b/>
                <w:sz w:val="24"/>
              </w:rPr>
              <w:t xml:space="preserve">Medications:                                         </w:t>
            </w:r>
            <w:r>
              <w:rPr>
                <w:rFonts w:cstheme="minorHAnsi"/>
                <w:b/>
                <w:sz w:val="24"/>
              </w:rPr>
              <w:t xml:space="preserve">                                       </w:t>
            </w:r>
            <w:r>
              <w:rPr>
                <w:rFonts w:cstheme="minorHAnsi"/>
                <w:b/>
                <w:sz w:val="24"/>
              </w:rPr>
              <w:t xml:space="preserve"> 2026</w:t>
            </w:r>
          </w:p>
        </w:tc>
      </w:tr>
      <w:tr w:rsidR="00D0391D" w14:paraId="5AFBA451" w14:textId="77777777" w:rsidTr="00FE4EE1">
        <w:tc>
          <w:tcPr>
            <w:tcW w:w="4674" w:type="dxa"/>
            <w:gridSpan w:val="2"/>
          </w:tcPr>
          <w:p w14:paraId="2EA5421F" w14:textId="7E59A86C" w:rsidR="00D0391D" w:rsidRPr="00D0391D" w:rsidRDefault="00D0391D" w:rsidP="00FE4EE1">
            <w:pPr>
              <w:ind w:firstLine="0"/>
              <w:rPr>
                <w:b/>
                <w:bCs/>
                <w:sz w:val="24"/>
                <w:szCs w:val="24"/>
              </w:rPr>
            </w:pPr>
            <w:r w:rsidRPr="00D0391D">
              <w:rPr>
                <w:b/>
                <w:bCs/>
                <w:sz w:val="24"/>
                <w:szCs w:val="24"/>
              </w:rPr>
              <w:t>Class: Anti-arrhythmic – Calcium Channel Blocker</w:t>
            </w:r>
            <w:r>
              <w:rPr>
                <w:rFonts w:ascii="Lora" w:hAnsi="Lora"/>
                <w:color w:val="373D3F"/>
                <w:shd w:val="clear" w:color="auto" w:fill="FFFFFF"/>
              </w:rPr>
              <w:t xml:space="preserve"> </w:t>
            </w:r>
            <w:r w:rsidRPr="00D0391D">
              <w:rPr>
                <w:rFonts w:cstheme="minorHAnsi"/>
                <w:b/>
                <w:bCs/>
                <w:color w:val="373D3F"/>
                <w:shd w:val="clear" w:color="auto" w:fill="FFFFFF"/>
              </w:rPr>
              <w:t>(</w:t>
            </w:r>
            <w:r w:rsidRPr="00D0391D">
              <w:rPr>
                <w:rFonts w:cstheme="minorHAnsi"/>
                <w:b/>
                <w:bCs/>
                <w:color w:val="373D3F"/>
                <w:shd w:val="clear" w:color="auto" w:fill="FFFFFF"/>
              </w:rPr>
              <w:t>Non-dihydropyridine calcium channel blockers</w:t>
            </w:r>
            <w:r w:rsidRPr="00D0391D">
              <w:rPr>
                <w:rFonts w:cstheme="minorHAnsi"/>
                <w:b/>
                <w:bCs/>
                <w:color w:val="373D3F"/>
                <w:shd w:val="clear" w:color="auto" w:fill="FFFFFF"/>
              </w:rPr>
              <w:t>)</w:t>
            </w:r>
            <w:r w:rsidRPr="00D0391D">
              <w:rPr>
                <w:rFonts w:cstheme="minorHAnsi"/>
                <w:b/>
                <w:bCs/>
                <w:color w:val="373D3F"/>
                <w:shd w:val="clear" w:color="auto" w:fill="FFFFFF"/>
              </w:rPr>
              <w:t>.</w:t>
            </w:r>
          </w:p>
          <w:p w14:paraId="25A48D2C" w14:textId="77777777" w:rsidR="00D0391D" w:rsidRDefault="00D0391D" w:rsidP="00FE4EE1">
            <w:pPr>
              <w:ind w:firstLine="0"/>
              <w:rPr>
                <w:rFonts w:cstheme="minorHAnsi"/>
                <w:b/>
                <w:sz w:val="24"/>
              </w:rPr>
            </w:pPr>
            <w:r w:rsidRPr="00D0391D">
              <w:rPr>
                <w:rFonts w:cstheme="minorHAnsi"/>
                <w:b/>
                <w:sz w:val="24"/>
                <w:szCs w:val="24"/>
              </w:rPr>
              <w:t>Prototype</w:t>
            </w:r>
            <w:r w:rsidRPr="00E56EDC">
              <w:rPr>
                <w:rFonts w:cstheme="minorHAnsi"/>
                <w:b/>
                <w:sz w:val="24"/>
              </w:rPr>
              <w:t>:</w:t>
            </w:r>
            <w:r>
              <w:rPr>
                <w:rFonts w:cstheme="minorHAnsi"/>
                <w:b/>
                <w:sz w:val="24"/>
              </w:rPr>
              <w:t xml:space="preserve"> verapamil, diltiazem</w:t>
            </w:r>
          </w:p>
          <w:p w14:paraId="0D4920A0" w14:textId="77777777" w:rsidR="00D0391D" w:rsidRDefault="00D0391D" w:rsidP="00FE4EE1">
            <w:pPr>
              <w:ind w:firstLine="0"/>
              <w:rPr>
                <w:rFonts w:cstheme="minorHAnsi"/>
                <w:b/>
                <w:bCs/>
                <w:sz w:val="24"/>
              </w:rPr>
            </w:pPr>
          </w:p>
          <w:p w14:paraId="36BE4122" w14:textId="4934AC03" w:rsidR="00D0391D" w:rsidRPr="00D0391D" w:rsidRDefault="00D0391D" w:rsidP="00FE4EE1">
            <w:pPr>
              <w:ind w:firstLine="0"/>
              <w:rPr>
                <w:rFonts w:cstheme="minorHAnsi"/>
                <w:b/>
                <w:bCs/>
              </w:rPr>
            </w:pPr>
            <w:r w:rsidRPr="00D0391D">
              <w:rPr>
                <w:rFonts w:cstheme="minorHAnsi"/>
                <w:color w:val="373D3F"/>
                <w:shd w:val="clear" w:color="auto" w:fill="FFFFFF"/>
              </w:rPr>
              <w:t xml:space="preserve">Note: there are two types of CCB. Non-DHD </w:t>
            </w:r>
            <w:r w:rsidRPr="00D0391D">
              <w:rPr>
                <w:rFonts w:cstheme="minorHAnsi"/>
                <w:color w:val="373D3F"/>
                <w:shd w:val="clear" w:color="auto" w:fill="FFFFFF"/>
              </w:rPr>
              <w:t xml:space="preserve">blocks calcium channels in the </w:t>
            </w:r>
            <w:r w:rsidRPr="00D0391D">
              <w:rPr>
                <w:rFonts w:cstheme="minorHAnsi"/>
                <w:color w:val="373D3F"/>
                <w:shd w:val="clear" w:color="auto" w:fill="FFFFFF"/>
              </w:rPr>
              <w:t>heart, and DHD blocks Ca channels in</w:t>
            </w:r>
            <w:r>
              <w:rPr>
                <w:rFonts w:cstheme="minorHAnsi"/>
                <w:color w:val="373D3F"/>
                <w:shd w:val="clear" w:color="auto" w:fill="FFFFFF"/>
              </w:rPr>
              <w:t xml:space="preserve"> </w:t>
            </w:r>
            <w:r w:rsidRPr="00D0391D">
              <w:rPr>
                <w:rFonts w:cstheme="minorHAnsi"/>
                <w:color w:val="373D3F"/>
                <w:shd w:val="clear" w:color="auto" w:fill="FFFFFF"/>
              </w:rPr>
              <w:t xml:space="preserve">vascular smooth muscle, </w:t>
            </w:r>
            <w:r>
              <w:rPr>
                <w:rFonts w:cstheme="minorHAnsi"/>
                <w:color w:val="373D3F"/>
                <w:shd w:val="clear" w:color="auto" w:fill="FFFFFF"/>
              </w:rPr>
              <w:t xml:space="preserve">lowering BP </w:t>
            </w:r>
            <w:r w:rsidRPr="00D0391D">
              <w:rPr>
                <w:rFonts w:cstheme="minorHAnsi"/>
                <w:color w:val="373D3F"/>
                <w:shd w:val="clear" w:color="auto" w:fill="FFFFFF"/>
              </w:rPr>
              <w:t>(amlodipine, nifedipine).</w:t>
            </w:r>
          </w:p>
          <w:p w14:paraId="30005498" w14:textId="3ACB2461" w:rsidR="00D0391D" w:rsidRPr="00D0391D" w:rsidRDefault="00D0391D" w:rsidP="00FE4EE1">
            <w:pPr>
              <w:ind w:firstLine="0"/>
              <w:rPr>
                <w:b/>
                <w:bCs/>
              </w:rPr>
            </w:pPr>
          </w:p>
        </w:tc>
        <w:tc>
          <w:tcPr>
            <w:tcW w:w="4676" w:type="dxa"/>
            <w:gridSpan w:val="2"/>
          </w:tcPr>
          <w:p w14:paraId="0529C076" w14:textId="77777777" w:rsidR="00D0391D" w:rsidRDefault="00D0391D" w:rsidP="00FE4EE1">
            <w:pPr>
              <w:ind w:firstLine="0"/>
            </w:pPr>
            <w:r w:rsidRPr="00D0391D">
              <w:rPr>
                <w:b/>
                <w:bCs/>
              </w:rPr>
              <w:t>Therapeutic Effects</w:t>
            </w:r>
            <w:r>
              <w:t>:</w:t>
            </w:r>
          </w:p>
          <w:p w14:paraId="18347BC6" w14:textId="18F5F557" w:rsidR="00D0391D" w:rsidRDefault="00C34939" w:rsidP="00FE4EE1">
            <w:pPr>
              <w:ind w:firstLine="0"/>
            </w:pPr>
            <w:r>
              <w:t>Decreases heart rate, decreases conduction velocity, decreases contractility</w:t>
            </w:r>
          </w:p>
          <w:p w14:paraId="1A6E8C8E" w14:textId="77777777" w:rsidR="00D0391D" w:rsidRDefault="00D0391D" w:rsidP="00FE4EE1">
            <w:pPr>
              <w:ind w:firstLine="0"/>
              <w:rPr>
                <w:rFonts w:cstheme="minorHAnsi"/>
                <w:color w:val="373D3F"/>
                <w:shd w:val="clear" w:color="auto" w:fill="FFFFFF"/>
              </w:rPr>
            </w:pPr>
            <w:r w:rsidRPr="00D0391D">
              <w:rPr>
                <w:b/>
                <w:bCs/>
              </w:rPr>
              <w:t>Use</w:t>
            </w:r>
            <w:r>
              <w:t>:</w:t>
            </w:r>
            <w:r>
              <w:rPr>
                <w:rFonts w:ascii="Lora" w:hAnsi="Lora"/>
                <w:color w:val="373D3F"/>
                <w:sz w:val="27"/>
                <w:szCs w:val="27"/>
                <w:shd w:val="clear" w:color="auto" w:fill="FFFFFF"/>
              </w:rPr>
              <w:t xml:space="preserve"> </w:t>
            </w:r>
            <w:r w:rsidRPr="00D0391D">
              <w:rPr>
                <w:rFonts w:cstheme="minorHAnsi"/>
                <w:color w:val="373D3F"/>
                <w:shd w:val="clear" w:color="auto" w:fill="FFFFFF"/>
              </w:rPr>
              <w:t>treat arrythmias such as acute and chronic atrial fibrillation and atrial flutter, and other supraventricular tachycardias.</w:t>
            </w:r>
          </w:p>
          <w:p w14:paraId="17BA23C9" w14:textId="4D11AACC" w:rsidR="00D0391D" w:rsidRDefault="00D0391D" w:rsidP="00FE4EE1">
            <w:pPr>
              <w:ind w:firstLine="0"/>
            </w:pPr>
            <w:r>
              <w:rPr>
                <w:rFonts w:cstheme="minorHAnsi"/>
              </w:rPr>
              <w:t>Diltiazem also used for HTN. Verapamil also used for angina.</w:t>
            </w:r>
          </w:p>
        </w:tc>
      </w:tr>
      <w:tr w:rsidR="00D0391D" w14:paraId="410F5972" w14:textId="77777777" w:rsidTr="00FE4EE1">
        <w:tc>
          <w:tcPr>
            <w:tcW w:w="9350" w:type="dxa"/>
            <w:gridSpan w:val="4"/>
          </w:tcPr>
          <w:p w14:paraId="7ADFC54B" w14:textId="77777777" w:rsidR="00D0391D" w:rsidRDefault="00D0391D" w:rsidP="00FE4EE1">
            <w:pPr>
              <w:ind w:firstLine="0"/>
              <w:rPr>
                <w:rFonts w:ascii="Lora" w:hAnsi="Lora"/>
                <w:color w:val="373D3F"/>
                <w:shd w:val="clear" w:color="auto" w:fill="FFFFFF"/>
              </w:rPr>
            </w:pPr>
            <w:r w:rsidRPr="00D0391D">
              <w:rPr>
                <w:rFonts w:ascii="Lora" w:hAnsi="Lora"/>
                <w:b/>
                <w:bCs/>
                <w:color w:val="373D3F"/>
                <w:shd w:val="clear" w:color="auto" w:fill="FFFFFF"/>
              </w:rPr>
              <w:t>Action:</w:t>
            </w:r>
            <w:r>
              <w:rPr>
                <w:rFonts w:ascii="Lora" w:hAnsi="Lora"/>
                <w:color w:val="373D3F"/>
                <w:shd w:val="clear" w:color="auto" w:fill="FFFFFF"/>
              </w:rPr>
              <w:t xml:space="preserve"> </w:t>
            </w:r>
            <w:r w:rsidRPr="00D0391D">
              <w:rPr>
                <w:rFonts w:cstheme="minorHAnsi"/>
                <w:color w:val="373D3F"/>
                <w:shd w:val="clear" w:color="auto" w:fill="FFFFFF"/>
              </w:rPr>
              <w:t>depress calcium-dependent action potentials in slow-channel tissues resulting in a decrease the rate of automaticity, slow conduction velocity, &amp; prolong refractoriness</w:t>
            </w:r>
            <w:r>
              <w:rPr>
                <w:rFonts w:ascii="Lora" w:hAnsi="Lora"/>
                <w:color w:val="373D3F"/>
                <w:shd w:val="clear" w:color="auto" w:fill="FFFFFF"/>
              </w:rPr>
              <w:t>.</w:t>
            </w:r>
          </w:p>
          <w:p w14:paraId="02DBB084" w14:textId="3C11518E" w:rsidR="00D0391D" w:rsidRDefault="00D0391D" w:rsidP="00FE4EE1">
            <w:pPr>
              <w:ind w:firstLine="0"/>
            </w:pPr>
          </w:p>
        </w:tc>
      </w:tr>
      <w:tr w:rsidR="00D0391D" w14:paraId="72F0A68B" w14:textId="77777777" w:rsidTr="00D0391D">
        <w:tc>
          <w:tcPr>
            <w:tcW w:w="2337" w:type="dxa"/>
            <w:shd w:val="clear" w:color="auto" w:fill="E7E6E6" w:themeFill="background2"/>
          </w:tcPr>
          <w:p w14:paraId="04E74BAD" w14:textId="315B06ED" w:rsidR="00D0391D" w:rsidRDefault="00D0391D" w:rsidP="00D0391D">
            <w:pPr>
              <w:ind w:firstLine="0"/>
            </w:pPr>
            <w:r w:rsidRPr="00C21E0C">
              <w:rPr>
                <w:b/>
                <w:bCs/>
              </w:rPr>
              <w:t xml:space="preserve">Administration </w:t>
            </w:r>
          </w:p>
        </w:tc>
        <w:tc>
          <w:tcPr>
            <w:tcW w:w="2337" w:type="dxa"/>
            <w:shd w:val="clear" w:color="auto" w:fill="E7E6E6" w:themeFill="background2"/>
          </w:tcPr>
          <w:p w14:paraId="384EED7C" w14:textId="0C258D4A" w:rsidR="00D0391D" w:rsidRDefault="00D0391D" w:rsidP="00D0391D">
            <w:pPr>
              <w:ind w:firstLine="0"/>
            </w:pPr>
            <w:r w:rsidRPr="00C21E0C">
              <w:rPr>
                <w:b/>
                <w:bCs/>
              </w:rPr>
              <w:t xml:space="preserve">Side/Adverse Effects </w:t>
            </w:r>
          </w:p>
        </w:tc>
        <w:tc>
          <w:tcPr>
            <w:tcW w:w="2338" w:type="dxa"/>
            <w:shd w:val="clear" w:color="auto" w:fill="E7E6E6" w:themeFill="background2"/>
          </w:tcPr>
          <w:p w14:paraId="46F98C62" w14:textId="17AA0589" w:rsidR="00D0391D" w:rsidRDefault="00D0391D" w:rsidP="00D0391D">
            <w:pPr>
              <w:ind w:firstLine="0"/>
            </w:pPr>
            <w:r w:rsidRPr="00C21E0C">
              <w:rPr>
                <w:b/>
                <w:bCs/>
              </w:rPr>
              <w:t xml:space="preserve">Contraindications </w:t>
            </w:r>
          </w:p>
        </w:tc>
        <w:tc>
          <w:tcPr>
            <w:tcW w:w="2338" w:type="dxa"/>
            <w:shd w:val="clear" w:color="auto" w:fill="E7E6E6" w:themeFill="background2"/>
          </w:tcPr>
          <w:p w14:paraId="6E8B5960" w14:textId="70A30E57" w:rsidR="00D0391D" w:rsidRDefault="00D0391D" w:rsidP="00D0391D">
            <w:pPr>
              <w:ind w:firstLine="0"/>
            </w:pPr>
            <w:r w:rsidRPr="00C21E0C">
              <w:rPr>
                <w:b/>
                <w:bCs/>
              </w:rPr>
              <w:t>Nursing Considerations</w:t>
            </w:r>
          </w:p>
        </w:tc>
      </w:tr>
      <w:tr w:rsidR="00D0391D" w14:paraId="1B710EFD" w14:textId="77777777" w:rsidTr="00FE4EE1">
        <w:tc>
          <w:tcPr>
            <w:tcW w:w="2337" w:type="dxa"/>
          </w:tcPr>
          <w:p w14:paraId="1398426E" w14:textId="3FED55C9" w:rsidR="00D0391D" w:rsidRDefault="00C34939" w:rsidP="00D0391D">
            <w:pPr>
              <w:ind w:firstLine="0"/>
            </w:pPr>
            <w:r>
              <w:t>Oral, IV</w:t>
            </w:r>
          </w:p>
          <w:p w14:paraId="2EF79B7E" w14:textId="0FD8D89E" w:rsidR="00C34939" w:rsidRDefault="00C34939" w:rsidP="00D0391D">
            <w:pPr>
              <w:ind w:firstLine="0"/>
            </w:pPr>
            <w:r>
              <w:t>Hold dose if HR less than 50 or BP less than 90 or, per orders.</w:t>
            </w:r>
          </w:p>
          <w:p w14:paraId="54E3093E" w14:textId="77777777" w:rsidR="00D0391D" w:rsidRDefault="00D0391D" w:rsidP="00D0391D">
            <w:pPr>
              <w:ind w:firstLine="0"/>
            </w:pPr>
          </w:p>
          <w:p w14:paraId="39F41D76" w14:textId="77777777" w:rsidR="00D0391D" w:rsidRDefault="00D0391D" w:rsidP="00D0391D">
            <w:pPr>
              <w:ind w:firstLine="0"/>
            </w:pPr>
          </w:p>
          <w:p w14:paraId="15320747" w14:textId="77777777" w:rsidR="00D0391D" w:rsidRDefault="00D0391D" w:rsidP="00D0391D">
            <w:pPr>
              <w:ind w:firstLine="0"/>
            </w:pPr>
          </w:p>
        </w:tc>
        <w:tc>
          <w:tcPr>
            <w:tcW w:w="2337" w:type="dxa"/>
          </w:tcPr>
          <w:p w14:paraId="488967A9" w14:textId="77777777" w:rsidR="00C34939" w:rsidRPr="00C34939" w:rsidRDefault="00C34939" w:rsidP="00C34939">
            <w:pPr>
              <w:shd w:val="clear" w:color="auto" w:fill="FFFFFF"/>
              <w:spacing w:after="343" w:line="288" w:lineRule="atLeast"/>
              <w:ind w:firstLine="0"/>
              <w:outlineLvl w:val="4"/>
              <w:rPr>
                <w:rFonts w:eastAsia="Times New Roman" w:cstheme="minorHAnsi"/>
                <w:color w:val="373D3F"/>
                <w:lang w:eastAsia="en-CA"/>
              </w:rPr>
            </w:pPr>
            <w:r w:rsidRPr="00C34939">
              <w:rPr>
                <w:rFonts w:eastAsia="Times New Roman" w:cstheme="minorHAnsi"/>
                <w:color w:val="373D3F"/>
                <w:lang w:eastAsia="en-CA"/>
              </w:rPr>
              <w:t>peripheral edema, bradycardia, dizziness, headache, and fatigue.</w:t>
            </w:r>
          </w:p>
          <w:p w14:paraId="5A5A9190" w14:textId="77777777" w:rsidR="00C34939" w:rsidRPr="00C34939" w:rsidRDefault="00C34939" w:rsidP="00C34939">
            <w:pPr>
              <w:shd w:val="clear" w:color="auto" w:fill="FFFFFF"/>
              <w:spacing w:before="360"/>
              <w:ind w:firstLine="0"/>
              <w:rPr>
                <w:rFonts w:eastAsia="Times New Roman" w:cstheme="minorHAnsi"/>
                <w:color w:val="373D3F"/>
                <w:lang w:eastAsia="en-CA"/>
              </w:rPr>
            </w:pPr>
            <w:r w:rsidRPr="00C34939">
              <w:rPr>
                <w:rFonts w:eastAsia="Times New Roman" w:cstheme="minorHAnsi"/>
                <w:color w:val="373D3F"/>
                <w:lang w:eastAsia="en-CA"/>
              </w:rPr>
              <w:t>Adverse Effects: congestive heart failure, myocardial infarction, and hepatotoxicity.</w:t>
            </w:r>
          </w:p>
          <w:p w14:paraId="3B4DEE1C" w14:textId="77777777" w:rsidR="00D0391D" w:rsidRPr="00C34939" w:rsidRDefault="00D0391D" w:rsidP="00D0391D">
            <w:pPr>
              <w:ind w:firstLine="0"/>
              <w:rPr>
                <w:rFonts w:cstheme="minorHAnsi"/>
              </w:rPr>
            </w:pPr>
          </w:p>
        </w:tc>
        <w:tc>
          <w:tcPr>
            <w:tcW w:w="2338" w:type="dxa"/>
          </w:tcPr>
          <w:p w14:paraId="44EA281C" w14:textId="77777777" w:rsidR="00D0391D" w:rsidRDefault="00C34939" w:rsidP="00D0391D">
            <w:pPr>
              <w:ind w:firstLine="0"/>
            </w:pPr>
            <w:r>
              <w:t>Do not give if hypotensive.</w:t>
            </w:r>
          </w:p>
          <w:p w14:paraId="37B46E4E" w14:textId="6A41AD5D" w:rsidR="00C34939" w:rsidRDefault="00C34939" w:rsidP="00D0391D">
            <w:pPr>
              <w:ind w:firstLine="0"/>
            </w:pPr>
            <w:r>
              <w:t>Do not give with BB</w:t>
            </w:r>
          </w:p>
        </w:tc>
        <w:tc>
          <w:tcPr>
            <w:tcW w:w="2338" w:type="dxa"/>
          </w:tcPr>
          <w:p w14:paraId="76B0850F" w14:textId="77777777" w:rsidR="00D0391D" w:rsidRDefault="00C34939" w:rsidP="00D0391D">
            <w:pPr>
              <w:ind w:firstLine="0"/>
            </w:pPr>
            <w:r>
              <w:t>Monitor HR and BP before dose.</w:t>
            </w:r>
          </w:p>
          <w:p w14:paraId="76095927" w14:textId="77777777" w:rsidR="00C34939" w:rsidRDefault="00C34939" w:rsidP="00D0391D">
            <w:pPr>
              <w:ind w:firstLine="0"/>
            </w:pPr>
          </w:p>
          <w:p w14:paraId="20A9AA6F" w14:textId="77777777" w:rsidR="00C34939" w:rsidRDefault="00C34939" w:rsidP="00D0391D">
            <w:pPr>
              <w:ind w:firstLine="0"/>
            </w:pPr>
            <w:r>
              <w:t>Assess for chest pain</w:t>
            </w:r>
          </w:p>
          <w:p w14:paraId="39629800" w14:textId="77777777" w:rsidR="00C34939" w:rsidRDefault="00C34939" w:rsidP="00D0391D">
            <w:pPr>
              <w:ind w:firstLine="0"/>
            </w:pPr>
          </w:p>
          <w:p w14:paraId="1FF880C7" w14:textId="01833810" w:rsidR="00C34939" w:rsidRDefault="00C34939" w:rsidP="00D0391D">
            <w:pPr>
              <w:ind w:firstLine="0"/>
            </w:pPr>
            <w:r>
              <w:t>Assess for signs of heart failure (SOB, edema)</w:t>
            </w:r>
          </w:p>
        </w:tc>
      </w:tr>
    </w:tbl>
    <w:p w14:paraId="01E472FB" w14:textId="77777777" w:rsidR="00D0391D" w:rsidRDefault="00D0391D" w:rsidP="00331385">
      <w:pPr>
        <w:ind w:firstLine="0"/>
      </w:pPr>
    </w:p>
    <w:p w14:paraId="26843AB1" w14:textId="77777777" w:rsidR="00D0391D" w:rsidRDefault="00D0391D" w:rsidP="00331385">
      <w:pPr>
        <w:ind w:firstLine="0"/>
      </w:pPr>
    </w:p>
    <w:p w14:paraId="07BD17F4" w14:textId="77777777" w:rsidR="00D0391D" w:rsidRDefault="00D0391D" w:rsidP="00331385">
      <w:pPr>
        <w:ind w:firstLine="0"/>
      </w:pPr>
    </w:p>
    <w:tbl>
      <w:tblPr>
        <w:tblStyle w:val="TableGrid"/>
        <w:tblW w:w="0" w:type="auto"/>
        <w:tblLook w:val="04A0" w:firstRow="1" w:lastRow="0" w:firstColumn="1" w:lastColumn="0" w:noHBand="0" w:noVBand="1"/>
      </w:tblPr>
      <w:tblGrid>
        <w:gridCol w:w="2337"/>
        <w:gridCol w:w="2337"/>
        <w:gridCol w:w="2338"/>
        <w:gridCol w:w="2338"/>
      </w:tblGrid>
      <w:tr w:rsidR="00A9277F" w14:paraId="5C1968D6" w14:textId="77777777" w:rsidTr="005F1921">
        <w:tc>
          <w:tcPr>
            <w:tcW w:w="9350" w:type="dxa"/>
            <w:gridSpan w:val="4"/>
            <w:shd w:val="clear" w:color="auto" w:fill="E7E6E6" w:themeFill="background2"/>
          </w:tcPr>
          <w:p w14:paraId="29C389C3" w14:textId="7EBA68ED" w:rsidR="00A9277F" w:rsidRDefault="00A9277F" w:rsidP="00FE4EE1">
            <w:pPr>
              <w:ind w:firstLine="0"/>
              <w:rPr>
                <w:rFonts w:cstheme="minorHAnsi"/>
                <w:b/>
                <w:sz w:val="24"/>
              </w:rPr>
            </w:pPr>
            <w:r w:rsidRPr="00FC7110">
              <w:rPr>
                <w:rFonts w:cstheme="minorHAnsi"/>
                <w:b/>
                <w:sz w:val="24"/>
              </w:rPr>
              <w:t>Chapter 7: Cardiovascular</w:t>
            </w:r>
            <w:r>
              <w:rPr>
                <w:rFonts w:cstheme="minorHAnsi"/>
                <w:b/>
                <w:sz w:val="24"/>
              </w:rPr>
              <w:t xml:space="preserve">:   </w:t>
            </w:r>
            <w:r>
              <w:rPr>
                <w:rFonts w:cstheme="minorHAnsi"/>
                <w:b/>
                <w:sz w:val="24"/>
              </w:rPr>
              <w:t>Anti-</w:t>
            </w:r>
            <w:r w:rsidR="00E56EDC">
              <w:rPr>
                <w:rFonts w:cstheme="minorHAnsi"/>
                <w:b/>
                <w:sz w:val="24"/>
              </w:rPr>
              <w:t>arrhythmic</w:t>
            </w:r>
            <w:r>
              <w:rPr>
                <w:rFonts w:cstheme="minorHAnsi"/>
                <w:b/>
                <w:sz w:val="24"/>
              </w:rPr>
              <w:t xml:space="preserve"> </w:t>
            </w:r>
            <w:r>
              <w:rPr>
                <w:rFonts w:cstheme="minorHAnsi"/>
                <w:b/>
                <w:sz w:val="24"/>
              </w:rPr>
              <w:t xml:space="preserve">                                       2026</w:t>
            </w:r>
          </w:p>
          <w:p w14:paraId="098C07F1" w14:textId="04887E94" w:rsidR="00A9277F" w:rsidRDefault="00A9277F" w:rsidP="00FE4EE1">
            <w:pPr>
              <w:ind w:firstLine="0"/>
            </w:pPr>
          </w:p>
        </w:tc>
      </w:tr>
      <w:tr w:rsidR="00A9277F" w14:paraId="54501269" w14:textId="77777777" w:rsidTr="00FE4EE1">
        <w:tc>
          <w:tcPr>
            <w:tcW w:w="4674" w:type="dxa"/>
            <w:gridSpan w:val="2"/>
          </w:tcPr>
          <w:p w14:paraId="6B1482EE" w14:textId="77777777" w:rsidR="00C21E0C" w:rsidRDefault="00C21E0C" w:rsidP="00C21E0C">
            <w:pPr>
              <w:spacing w:line="261" w:lineRule="exact"/>
              <w:ind w:firstLine="0"/>
              <w:rPr>
                <w:rFonts w:cstheme="minorHAnsi"/>
                <w:sz w:val="24"/>
                <w:lang w:val="sv-SE"/>
              </w:rPr>
            </w:pPr>
            <w:r w:rsidRPr="00C21E0C">
              <w:rPr>
                <w:rFonts w:cstheme="minorHAnsi"/>
                <w:b/>
                <w:sz w:val="24"/>
                <w:lang w:val="sv-SE"/>
              </w:rPr>
              <w:t>Class: Antihypertensives-</w:t>
            </w:r>
            <w:r w:rsidRPr="00C21E0C">
              <w:rPr>
                <w:rFonts w:cstheme="minorHAnsi"/>
                <w:sz w:val="24"/>
                <w:lang w:val="sv-SE"/>
              </w:rPr>
              <w:t xml:space="preserve"> Beta 1 Antagonist (beta blockers)</w:t>
            </w:r>
          </w:p>
          <w:p w14:paraId="2C29EEAE" w14:textId="77777777" w:rsidR="00C21E0C" w:rsidRPr="00C21E0C" w:rsidRDefault="00C21E0C" w:rsidP="00C21E0C">
            <w:pPr>
              <w:spacing w:line="261" w:lineRule="exact"/>
              <w:ind w:firstLine="0"/>
              <w:rPr>
                <w:rFonts w:cstheme="minorHAnsi"/>
                <w:b/>
                <w:sz w:val="24"/>
                <w:lang w:val="sv-SE"/>
              </w:rPr>
            </w:pPr>
          </w:p>
          <w:p w14:paraId="0CEFD0D0" w14:textId="77777777" w:rsidR="00C21E0C" w:rsidRPr="00C21E0C" w:rsidRDefault="00C21E0C" w:rsidP="00C21E0C">
            <w:pPr>
              <w:spacing w:line="261" w:lineRule="exact"/>
              <w:ind w:firstLine="0"/>
              <w:rPr>
                <w:rFonts w:eastAsia="Times New Roman" w:cstheme="minorHAnsi"/>
                <w:b/>
                <w:sz w:val="24"/>
              </w:rPr>
            </w:pPr>
            <w:r w:rsidRPr="00C21E0C">
              <w:rPr>
                <w:rFonts w:cstheme="minorHAnsi"/>
                <w:b/>
                <w:sz w:val="24"/>
              </w:rPr>
              <w:t>Prototypes: Metoprolol</w:t>
            </w:r>
          </w:p>
          <w:p w14:paraId="672A61D9" w14:textId="77777777" w:rsidR="00C21E0C" w:rsidRPr="00C21E0C" w:rsidRDefault="00C21E0C" w:rsidP="00C21E0C">
            <w:pPr>
              <w:spacing w:line="261" w:lineRule="exact"/>
              <w:ind w:firstLine="0"/>
              <w:rPr>
                <w:rFonts w:cstheme="minorHAnsi"/>
                <w:b/>
                <w:sz w:val="24"/>
              </w:rPr>
            </w:pPr>
          </w:p>
          <w:p w14:paraId="55D7D419" w14:textId="2FD605F6" w:rsidR="00A9277F" w:rsidRDefault="00A9277F" w:rsidP="00C21E0C">
            <w:pPr>
              <w:ind w:firstLine="0"/>
            </w:pPr>
          </w:p>
        </w:tc>
        <w:tc>
          <w:tcPr>
            <w:tcW w:w="4676" w:type="dxa"/>
            <w:gridSpan w:val="2"/>
          </w:tcPr>
          <w:p w14:paraId="5A77CCC2" w14:textId="77777777" w:rsidR="00C21E0C" w:rsidRPr="00C1740B" w:rsidRDefault="00C21E0C" w:rsidP="00C21E0C">
            <w:pPr>
              <w:spacing w:line="259" w:lineRule="auto"/>
              <w:ind w:firstLine="0"/>
              <w:rPr>
                <w:rFonts w:eastAsia="Times New Roman" w:cstheme="minorHAnsi"/>
                <w:b/>
                <w:sz w:val="20"/>
                <w:szCs w:val="18"/>
              </w:rPr>
            </w:pPr>
            <w:r w:rsidRPr="00C1740B">
              <w:rPr>
                <w:rFonts w:eastAsia="Times New Roman" w:cstheme="minorHAnsi"/>
                <w:b/>
                <w:sz w:val="20"/>
                <w:szCs w:val="18"/>
              </w:rPr>
              <w:t xml:space="preserve">Therapeutic Effects: </w:t>
            </w:r>
          </w:p>
          <w:p w14:paraId="40F71F78" w14:textId="77777777" w:rsidR="00C21E0C" w:rsidRDefault="00C21E0C" w:rsidP="00C21E0C">
            <w:pPr>
              <w:pStyle w:val="ListParagraph"/>
              <w:numPr>
                <w:ilvl w:val="0"/>
                <w:numId w:val="1"/>
              </w:numPr>
              <w:spacing w:line="261" w:lineRule="exact"/>
              <w:rPr>
                <w:rFonts w:cstheme="minorHAnsi"/>
                <w:bCs/>
                <w:sz w:val="20"/>
                <w:szCs w:val="18"/>
              </w:rPr>
            </w:pPr>
            <w:r>
              <w:rPr>
                <w:rFonts w:cstheme="minorHAnsi"/>
                <w:bCs/>
                <w:sz w:val="20"/>
                <w:szCs w:val="18"/>
              </w:rPr>
              <w:t>Decrease workload of heart</w:t>
            </w:r>
          </w:p>
          <w:p w14:paraId="637F1522" w14:textId="77777777" w:rsidR="00C21E0C" w:rsidRDefault="00C21E0C" w:rsidP="00C21E0C">
            <w:pPr>
              <w:pStyle w:val="ListParagraph"/>
              <w:numPr>
                <w:ilvl w:val="0"/>
                <w:numId w:val="1"/>
              </w:numPr>
              <w:spacing w:line="261" w:lineRule="exact"/>
              <w:rPr>
                <w:rFonts w:cstheme="minorHAnsi"/>
                <w:bCs/>
                <w:sz w:val="20"/>
                <w:szCs w:val="18"/>
              </w:rPr>
            </w:pPr>
            <w:r>
              <w:rPr>
                <w:rFonts w:cstheme="minorHAnsi"/>
                <w:bCs/>
                <w:sz w:val="20"/>
                <w:szCs w:val="18"/>
              </w:rPr>
              <w:t>Decreases blood pressure</w:t>
            </w:r>
          </w:p>
          <w:p w14:paraId="1D5AB1B0" w14:textId="77777777" w:rsidR="00C21E0C" w:rsidRDefault="00C21E0C" w:rsidP="00C21E0C">
            <w:pPr>
              <w:pStyle w:val="ListParagraph"/>
              <w:numPr>
                <w:ilvl w:val="0"/>
                <w:numId w:val="1"/>
              </w:numPr>
              <w:spacing w:line="261" w:lineRule="exact"/>
              <w:rPr>
                <w:rFonts w:cstheme="minorHAnsi"/>
                <w:bCs/>
                <w:sz w:val="20"/>
                <w:szCs w:val="18"/>
              </w:rPr>
            </w:pPr>
            <w:r>
              <w:rPr>
                <w:rFonts w:cstheme="minorHAnsi"/>
                <w:bCs/>
                <w:sz w:val="20"/>
                <w:szCs w:val="18"/>
              </w:rPr>
              <w:t>Decreases Heart Rate</w:t>
            </w:r>
          </w:p>
          <w:p w14:paraId="3B5F7BD6" w14:textId="77777777" w:rsidR="00C21E0C" w:rsidRDefault="00C21E0C" w:rsidP="00C21E0C">
            <w:pPr>
              <w:pStyle w:val="ListParagraph"/>
              <w:spacing w:line="261" w:lineRule="exact"/>
              <w:ind w:left="170" w:firstLine="0"/>
              <w:rPr>
                <w:rFonts w:cstheme="minorHAnsi"/>
                <w:bCs/>
                <w:sz w:val="20"/>
                <w:szCs w:val="18"/>
              </w:rPr>
            </w:pPr>
          </w:p>
          <w:p w14:paraId="591EA4D8" w14:textId="77777777" w:rsidR="00C21E0C" w:rsidRDefault="00C21E0C" w:rsidP="00C21E0C">
            <w:pPr>
              <w:spacing w:line="261" w:lineRule="exact"/>
              <w:ind w:firstLine="0"/>
              <w:rPr>
                <w:rFonts w:cstheme="minorHAnsi"/>
                <w:b/>
                <w:sz w:val="20"/>
                <w:szCs w:val="18"/>
              </w:rPr>
            </w:pPr>
            <w:r w:rsidRPr="00C40DB7">
              <w:rPr>
                <w:rFonts w:cstheme="minorHAnsi"/>
                <w:b/>
                <w:sz w:val="20"/>
                <w:szCs w:val="18"/>
              </w:rPr>
              <w:t>Indications</w:t>
            </w:r>
          </w:p>
          <w:p w14:paraId="07A6E616" w14:textId="77777777" w:rsidR="00C21E0C" w:rsidRPr="00C40DB7" w:rsidRDefault="00C21E0C" w:rsidP="00C21E0C">
            <w:pPr>
              <w:tabs>
                <w:tab w:val="left" w:pos="369"/>
              </w:tabs>
              <w:spacing w:line="0" w:lineRule="atLeast"/>
              <w:ind w:firstLine="0"/>
              <w:rPr>
                <w:rFonts w:cstheme="minorHAnsi"/>
                <w:sz w:val="20"/>
                <w:szCs w:val="18"/>
              </w:rPr>
            </w:pPr>
            <w:r w:rsidRPr="00C40DB7">
              <w:rPr>
                <w:rFonts w:cstheme="minorHAnsi"/>
                <w:sz w:val="20"/>
                <w:szCs w:val="18"/>
              </w:rPr>
              <w:t>High blood pressure</w:t>
            </w:r>
          </w:p>
          <w:p w14:paraId="28D597E2" w14:textId="77777777" w:rsidR="00C21E0C" w:rsidRPr="00C40DB7" w:rsidRDefault="00C21E0C" w:rsidP="00C21E0C">
            <w:pPr>
              <w:tabs>
                <w:tab w:val="left" w:pos="369"/>
              </w:tabs>
              <w:spacing w:line="0" w:lineRule="atLeast"/>
              <w:ind w:firstLine="0"/>
              <w:rPr>
                <w:rFonts w:cstheme="minorHAnsi"/>
                <w:sz w:val="20"/>
                <w:szCs w:val="18"/>
              </w:rPr>
            </w:pPr>
            <w:r w:rsidRPr="00C40DB7">
              <w:rPr>
                <w:rFonts w:cstheme="minorHAnsi"/>
                <w:sz w:val="20"/>
                <w:szCs w:val="18"/>
              </w:rPr>
              <w:t xml:space="preserve">Chest pain in people with poor blood flow to heart </w:t>
            </w:r>
          </w:p>
          <w:p w14:paraId="2530944B" w14:textId="77777777" w:rsidR="00C21E0C" w:rsidRPr="00C40DB7" w:rsidRDefault="00C21E0C" w:rsidP="00C21E0C">
            <w:pPr>
              <w:tabs>
                <w:tab w:val="left" w:pos="369"/>
              </w:tabs>
              <w:spacing w:line="0" w:lineRule="atLeast"/>
              <w:ind w:firstLine="0"/>
              <w:rPr>
                <w:rFonts w:cstheme="minorHAnsi"/>
                <w:sz w:val="20"/>
                <w:szCs w:val="18"/>
              </w:rPr>
            </w:pPr>
            <w:r w:rsidRPr="00C40DB7">
              <w:rPr>
                <w:rFonts w:cstheme="minorHAnsi"/>
                <w:sz w:val="20"/>
                <w:szCs w:val="18"/>
              </w:rPr>
              <w:t>Tachycardia and rapid arrhythmias</w:t>
            </w:r>
          </w:p>
          <w:p w14:paraId="53F0B4AC" w14:textId="53B5B6E5" w:rsidR="00A9277F" w:rsidRDefault="00C21E0C" w:rsidP="00C21E0C">
            <w:pPr>
              <w:ind w:firstLine="0"/>
            </w:pPr>
            <w:r>
              <w:rPr>
                <w:rFonts w:cstheme="minorHAnsi"/>
                <w:sz w:val="20"/>
                <w:szCs w:val="18"/>
              </w:rPr>
              <w:t>Early intervention for myocardial infarction to decrease workload of heart</w:t>
            </w:r>
          </w:p>
        </w:tc>
      </w:tr>
      <w:tr w:rsidR="00A9277F" w14:paraId="707BFC7C" w14:textId="77777777" w:rsidTr="00FE4EE1">
        <w:tc>
          <w:tcPr>
            <w:tcW w:w="9350" w:type="dxa"/>
            <w:gridSpan w:val="4"/>
          </w:tcPr>
          <w:p w14:paraId="4C4679FB" w14:textId="77777777" w:rsidR="00A9277F" w:rsidRDefault="00C21E0C" w:rsidP="00FE4EE1">
            <w:pPr>
              <w:ind w:firstLine="0"/>
              <w:rPr>
                <w:sz w:val="20"/>
                <w:szCs w:val="20"/>
              </w:rPr>
            </w:pPr>
            <w:r w:rsidRPr="009D5724">
              <w:rPr>
                <w:rFonts w:cstheme="minorHAnsi"/>
                <w:b/>
                <w:sz w:val="20"/>
                <w:szCs w:val="18"/>
              </w:rPr>
              <w:t xml:space="preserve">Mechanism: </w:t>
            </w:r>
            <w:r w:rsidRPr="00B4433B">
              <w:rPr>
                <w:sz w:val="20"/>
                <w:szCs w:val="20"/>
              </w:rPr>
              <w:t xml:space="preserve">Metoprolol primarily blocks Beta-1 receptors in the heart, causing decreased heart rate and decreased blood pressure. However, </w:t>
            </w:r>
            <w:r>
              <w:rPr>
                <w:sz w:val="20"/>
                <w:szCs w:val="20"/>
              </w:rPr>
              <w:t xml:space="preserve">in </w:t>
            </w:r>
            <w:r w:rsidRPr="00B4433B">
              <w:rPr>
                <w:sz w:val="20"/>
                <w:szCs w:val="20"/>
              </w:rPr>
              <w:t>higher doses can also block Beta-2 receptors in the lungs, causing bronchoconstriction</w:t>
            </w:r>
            <w:r>
              <w:rPr>
                <w:sz w:val="20"/>
                <w:szCs w:val="20"/>
              </w:rPr>
              <w:t>.</w:t>
            </w:r>
          </w:p>
          <w:p w14:paraId="1EDF1D83" w14:textId="2800B6D3" w:rsidR="00C21E0C" w:rsidRDefault="00C21E0C" w:rsidP="00FE4EE1">
            <w:pPr>
              <w:ind w:firstLine="0"/>
            </w:pPr>
          </w:p>
        </w:tc>
      </w:tr>
      <w:tr w:rsidR="00A9277F" w14:paraId="09D92E3A" w14:textId="77777777" w:rsidTr="00C21E0C">
        <w:tc>
          <w:tcPr>
            <w:tcW w:w="2337" w:type="dxa"/>
            <w:shd w:val="clear" w:color="auto" w:fill="E7E6E6" w:themeFill="background2"/>
          </w:tcPr>
          <w:p w14:paraId="5F920F57" w14:textId="36516605" w:rsidR="00A9277F" w:rsidRPr="00C21E0C" w:rsidRDefault="00C21E0C" w:rsidP="00FE4EE1">
            <w:pPr>
              <w:ind w:firstLine="0"/>
              <w:rPr>
                <w:b/>
                <w:bCs/>
              </w:rPr>
            </w:pPr>
            <w:r w:rsidRPr="00C21E0C">
              <w:rPr>
                <w:b/>
                <w:bCs/>
              </w:rPr>
              <w:t xml:space="preserve">Administration </w:t>
            </w:r>
          </w:p>
        </w:tc>
        <w:tc>
          <w:tcPr>
            <w:tcW w:w="2337" w:type="dxa"/>
            <w:shd w:val="clear" w:color="auto" w:fill="E7E6E6" w:themeFill="background2"/>
          </w:tcPr>
          <w:p w14:paraId="016364D6" w14:textId="2925E6DD" w:rsidR="00A9277F" w:rsidRPr="00C21E0C" w:rsidRDefault="00C21E0C" w:rsidP="00FE4EE1">
            <w:pPr>
              <w:ind w:firstLine="0"/>
              <w:rPr>
                <w:b/>
                <w:bCs/>
              </w:rPr>
            </w:pPr>
            <w:r w:rsidRPr="00C21E0C">
              <w:rPr>
                <w:b/>
                <w:bCs/>
              </w:rPr>
              <w:t xml:space="preserve">Side/Adverse Effects </w:t>
            </w:r>
          </w:p>
        </w:tc>
        <w:tc>
          <w:tcPr>
            <w:tcW w:w="2338" w:type="dxa"/>
            <w:shd w:val="clear" w:color="auto" w:fill="E7E6E6" w:themeFill="background2"/>
          </w:tcPr>
          <w:p w14:paraId="5D200C41" w14:textId="4E56C683" w:rsidR="00A9277F" w:rsidRPr="00C21E0C" w:rsidRDefault="00C21E0C" w:rsidP="00FE4EE1">
            <w:pPr>
              <w:ind w:firstLine="0"/>
              <w:rPr>
                <w:b/>
                <w:bCs/>
              </w:rPr>
            </w:pPr>
            <w:r w:rsidRPr="00C21E0C">
              <w:rPr>
                <w:b/>
                <w:bCs/>
              </w:rPr>
              <w:t xml:space="preserve">Contraindications </w:t>
            </w:r>
          </w:p>
        </w:tc>
        <w:tc>
          <w:tcPr>
            <w:tcW w:w="2338" w:type="dxa"/>
            <w:shd w:val="clear" w:color="auto" w:fill="E7E6E6" w:themeFill="background2"/>
          </w:tcPr>
          <w:p w14:paraId="31830164" w14:textId="4D0E537F" w:rsidR="00A9277F" w:rsidRPr="00C21E0C" w:rsidRDefault="00C21E0C" w:rsidP="00FE4EE1">
            <w:pPr>
              <w:ind w:firstLine="0"/>
              <w:rPr>
                <w:b/>
                <w:bCs/>
              </w:rPr>
            </w:pPr>
            <w:r w:rsidRPr="00C21E0C">
              <w:rPr>
                <w:b/>
                <w:bCs/>
              </w:rPr>
              <w:t>Nursing Considerations</w:t>
            </w:r>
          </w:p>
        </w:tc>
      </w:tr>
      <w:tr w:rsidR="00A9277F" w14:paraId="732728E1" w14:textId="77777777" w:rsidTr="00FE4EE1">
        <w:tc>
          <w:tcPr>
            <w:tcW w:w="2337" w:type="dxa"/>
          </w:tcPr>
          <w:p w14:paraId="3CCF07F2" w14:textId="77777777" w:rsidR="00C21E0C" w:rsidRDefault="00C21E0C" w:rsidP="00C21E0C">
            <w:pPr>
              <w:tabs>
                <w:tab w:val="left" w:pos="369"/>
              </w:tabs>
              <w:spacing w:line="0" w:lineRule="atLeast"/>
              <w:ind w:firstLine="0"/>
              <w:rPr>
                <w:rFonts w:cstheme="minorHAnsi"/>
                <w:sz w:val="20"/>
                <w:szCs w:val="18"/>
              </w:rPr>
            </w:pPr>
            <w:r>
              <w:rPr>
                <w:rFonts w:cstheme="minorHAnsi"/>
                <w:sz w:val="20"/>
                <w:szCs w:val="18"/>
              </w:rPr>
              <w:lastRenderedPageBreak/>
              <w:t>Oral, IV</w:t>
            </w:r>
          </w:p>
          <w:p w14:paraId="6D70AC0C" w14:textId="77777777" w:rsidR="00C21E0C" w:rsidRDefault="00C21E0C" w:rsidP="00C21E0C">
            <w:pPr>
              <w:tabs>
                <w:tab w:val="left" w:pos="369"/>
              </w:tabs>
              <w:spacing w:line="0" w:lineRule="atLeast"/>
              <w:ind w:firstLine="0"/>
              <w:rPr>
                <w:rFonts w:cstheme="minorHAnsi"/>
                <w:sz w:val="20"/>
                <w:szCs w:val="18"/>
              </w:rPr>
            </w:pPr>
            <w:r w:rsidRPr="00C40DB7">
              <w:rPr>
                <w:rFonts w:cstheme="minorHAnsi"/>
                <w:sz w:val="20"/>
                <w:szCs w:val="18"/>
              </w:rPr>
              <w:t xml:space="preserve">Do not crush </w:t>
            </w:r>
          </w:p>
          <w:p w14:paraId="6C681A35" w14:textId="68FF8A81" w:rsidR="00E97606" w:rsidRPr="00C40DB7" w:rsidRDefault="00E97606" w:rsidP="00C21E0C">
            <w:pPr>
              <w:tabs>
                <w:tab w:val="left" w:pos="369"/>
              </w:tabs>
              <w:spacing w:line="0" w:lineRule="atLeast"/>
              <w:ind w:firstLine="0"/>
              <w:rPr>
                <w:rFonts w:cstheme="minorHAnsi"/>
                <w:sz w:val="20"/>
                <w:szCs w:val="18"/>
              </w:rPr>
            </w:pPr>
            <w:r>
              <w:rPr>
                <w:rFonts w:cstheme="minorHAnsi"/>
                <w:sz w:val="20"/>
                <w:szCs w:val="18"/>
              </w:rPr>
              <w:t>Give on empty stomach</w:t>
            </w:r>
          </w:p>
          <w:p w14:paraId="12108ADC" w14:textId="77777777" w:rsidR="00840C7B" w:rsidRDefault="00840C7B" w:rsidP="00E97606">
            <w:pPr>
              <w:tabs>
                <w:tab w:val="left" w:pos="369"/>
              </w:tabs>
              <w:spacing w:line="0" w:lineRule="atLeast"/>
              <w:ind w:firstLine="0"/>
              <w:rPr>
                <w:rFonts w:cstheme="minorHAnsi"/>
                <w:sz w:val="20"/>
                <w:szCs w:val="18"/>
              </w:rPr>
            </w:pPr>
          </w:p>
          <w:p w14:paraId="16854019" w14:textId="7F163587" w:rsidR="00C21E0C" w:rsidRPr="00E97606" w:rsidRDefault="00C21E0C" w:rsidP="00E97606">
            <w:pPr>
              <w:tabs>
                <w:tab w:val="left" w:pos="369"/>
              </w:tabs>
              <w:spacing w:line="0" w:lineRule="atLeast"/>
              <w:ind w:firstLine="0"/>
              <w:rPr>
                <w:rFonts w:cstheme="minorHAnsi"/>
                <w:sz w:val="20"/>
                <w:szCs w:val="18"/>
              </w:rPr>
            </w:pPr>
            <w:r w:rsidRPr="00E97606">
              <w:rPr>
                <w:rFonts w:cstheme="minorHAnsi"/>
                <w:sz w:val="20"/>
                <w:szCs w:val="18"/>
              </w:rPr>
              <w:t>Assess heart rate and hold medication if HR is less than 60 beats per minute</w:t>
            </w:r>
            <w:r w:rsidR="00E97606" w:rsidRPr="00E97606">
              <w:rPr>
                <w:rFonts w:cstheme="minorHAnsi"/>
                <w:sz w:val="20"/>
                <w:szCs w:val="18"/>
              </w:rPr>
              <w:t xml:space="preserve"> or as per policy.</w:t>
            </w:r>
          </w:p>
          <w:p w14:paraId="215E104B" w14:textId="77777777" w:rsidR="00E97606" w:rsidRDefault="00E97606" w:rsidP="00E97606">
            <w:pPr>
              <w:tabs>
                <w:tab w:val="left" w:pos="369"/>
              </w:tabs>
              <w:spacing w:line="0" w:lineRule="atLeast"/>
              <w:ind w:firstLine="0"/>
              <w:rPr>
                <w:rFonts w:cstheme="minorHAnsi"/>
                <w:sz w:val="20"/>
                <w:szCs w:val="18"/>
              </w:rPr>
            </w:pPr>
          </w:p>
          <w:p w14:paraId="3B66905B" w14:textId="77777777" w:rsidR="00A9277F" w:rsidRDefault="00C21E0C" w:rsidP="00C21E0C">
            <w:pPr>
              <w:ind w:firstLine="0"/>
              <w:rPr>
                <w:rFonts w:cstheme="minorHAnsi"/>
                <w:sz w:val="20"/>
                <w:szCs w:val="18"/>
              </w:rPr>
            </w:pPr>
            <w:r>
              <w:rPr>
                <w:rFonts w:cstheme="minorHAnsi"/>
                <w:sz w:val="20"/>
                <w:szCs w:val="18"/>
              </w:rPr>
              <w:t>Take as ordered at the same time every day</w:t>
            </w:r>
            <w:r>
              <w:rPr>
                <w:rFonts w:cstheme="minorHAnsi"/>
                <w:sz w:val="20"/>
                <w:szCs w:val="18"/>
              </w:rPr>
              <w:t>.</w:t>
            </w:r>
          </w:p>
          <w:p w14:paraId="6BCF12D3" w14:textId="5FB65736" w:rsidR="00C21E0C" w:rsidRDefault="00C21E0C" w:rsidP="00C21E0C">
            <w:pPr>
              <w:ind w:firstLine="0"/>
            </w:pPr>
          </w:p>
        </w:tc>
        <w:tc>
          <w:tcPr>
            <w:tcW w:w="2337" w:type="dxa"/>
          </w:tcPr>
          <w:p w14:paraId="6AFCF439" w14:textId="77777777" w:rsidR="00840C7B" w:rsidRPr="00840C7B" w:rsidRDefault="00840C7B" w:rsidP="00840C7B">
            <w:pPr>
              <w:shd w:val="clear" w:color="auto" w:fill="FFFFFF"/>
              <w:spacing w:before="100" w:beforeAutospacing="1" w:after="100" w:afterAutospacing="1"/>
              <w:ind w:firstLine="0"/>
              <w:rPr>
                <w:rFonts w:eastAsia="Times New Roman" w:cstheme="minorHAnsi"/>
                <w:color w:val="373D3F"/>
                <w:sz w:val="20"/>
                <w:szCs w:val="20"/>
                <w:lang w:eastAsia="en-CA"/>
              </w:rPr>
            </w:pPr>
            <w:r w:rsidRPr="00840C7B">
              <w:rPr>
                <w:rFonts w:eastAsia="Times New Roman" w:cstheme="minorHAnsi"/>
                <w:color w:val="373D3F"/>
                <w:sz w:val="20"/>
                <w:szCs w:val="20"/>
                <w:lang w:eastAsia="en-CA"/>
              </w:rPr>
              <w:t>CV: Bradycardia, dizziness, fatigue, palpitations, cold hands/feet.</w:t>
            </w:r>
          </w:p>
          <w:p w14:paraId="05322A1E" w14:textId="3043CAF0" w:rsidR="00840C7B" w:rsidRPr="00840C7B" w:rsidRDefault="00840C7B" w:rsidP="00840C7B">
            <w:pPr>
              <w:shd w:val="clear" w:color="auto" w:fill="FFFFFF"/>
              <w:spacing w:after="100" w:afterAutospacing="1"/>
              <w:ind w:firstLine="0"/>
              <w:rPr>
                <w:rFonts w:eastAsia="Times New Roman" w:cstheme="minorHAnsi"/>
                <w:color w:val="373D3F"/>
                <w:lang w:eastAsia="en-CA"/>
              </w:rPr>
            </w:pPr>
            <w:r w:rsidRPr="00840C7B">
              <w:rPr>
                <w:rFonts w:eastAsia="Times New Roman" w:cstheme="minorHAnsi"/>
                <w:color w:val="373D3F"/>
                <w:lang w:eastAsia="en-CA"/>
              </w:rPr>
              <w:t>Resp: Bronchospasm</w:t>
            </w:r>
            <w:r>
              <w:rPr>
                <w:rFonts w:eastAsia="Times New Roman" w:cstheme="minorHAnsi"/>
                <w:color w:val="373D3F"/>
                <w:lang w:eastAsia="en-CA"/>
              </w:rPr>
              <w:t>, dyspnea</w:t>
            </w:r>
            <w:r w:rsidRPr="00840C7B">
              <w:rPr>
                <w:rFonts w:eastAsia="Times New Roman" w:cstheme="minorHAnsi"/>
                <w:color w:val="373D3F"/>
                <w:lang w:eastAsia="en-CA"/>
              </w:rPr>
              <w:t xml:space="preserve"> (contraindicated </w:t>
            </w:r>
            <w:proofErr w:type="gramStart"/>
            <w:r w:rsidRPr="00840C7B">
              <w:rPr>
                <w:rFonts w:eastAsia="Times New Roman" w:cstheme="minorHAnsi"/>
                <w:color w:val="373D3F"/>
                <w:lang w:eastAsia="en-CA"/>
              </w:rPr>
              <w:t>In</w:t>
            </w:r>
            <w:proofErr w:type="gramEnd"/>
            <w:r w:rsidRPr="00840C7B">
              <w:rPr>
                <w:rFonts w:eastAsia="Times New Roman" w:cstheme="minorHAnsi"/>
                <w:color w:val="373D3F"/>
                <w:lang w:eastAsia="en-CA"/>
              </w:rPr>
              <w:t xml:space="preserve"> clients with asthma)</w:t>
            </w:r>
          </w:p>
          <w:p w14:paraId="02122BDB" w14:textId="3D521D4D" w:rsidR="00A9277F" w:rsidRDefault="00840C7B" w:rsidP="00840C7B">
            <w:pPr>
              <w:shd w:val="clear" w:color="auto" w:fill="FFFFFF"/>
              <w:spacing w:after="100" w:afterAutospacing="1"/>
              <w:ind w:firstLine="0"/>
            </w:pPr>
            <w:r w:rsidRPr="00840C7B">
              <w:rPr>
                <w:rFonts w:eastAsia="Times New Roman" w:cstheme="minorHAnsi"/>
                <w:color w:val="373D3F"/>
                <w:lang w:eastAsia="en-CA"/>
              </w:rPr>
              <w:t xml:space="preserve">Other: </w:t>
            </w:r>
            <w:r>
              <w:rPr>
                <w:rFonts w:eastAsia="Times New Roman" w:cstheme="minorHAnsi"/>
                <w:color w:val="373D3F"/>
                <w:lang w:eastAsia="en-CA"/>
              </w:rPr>
              <w:t>hy</w:t>
            </w:r>
            <w:r w:rsidRPr="00840C7B">
              <w:rPr>
                <w:rFonts w:eastAsia="Times New Roman" w:cstheme="minorHAnsi"/>
                <w:color w:val="373D3F"/>
                <w:lang w:eastAsia="en-CA"/>
              </w:rPr>
              <w:t>poglycemia, thyroid abnormalities, erectile dysfunction</w:t>
            </w:r>
            <w:r>
              <w:rPr>
                <w:rFonts w:eastAsia="Times New Roman" w:cstheme="minorHAnsi"/>
                <w:color w:val="373D3F"/>
                <w:lang w:eastAsia="en-CA"/>
              </w:rPr>
              <w:t>, insomnia, GI upset</w:t>
            </w:r>
          </w:p>
        </w:tc>
        <w:tc>
          <w:tcPr>
            <w:tcW w:w="2338" w:type="dxa"/>
          </w:tcPr>
          <w:p w14:paraId="1E2A05C3" w14:textId="77777777" w:rsidR="00A9277F" w:rsidRDefault="00C21E0C" w:rsidP="00FE4EE1">
            <w:pPr>
              <w:ind w:firstLine="0"/>
              <w:rPr>
                <w:rFonts w:cstheme="minorHAnsi"/>
                <w:sz w:val="20"/>
                <w:szCs w:val="18"/>
              </w:rPr>
            </w:pPr>
            <w:r w:rsidRPr="00C40DB7">
              <w:rPr>
                <w:rFonts w:cstheme="minorHAnsi"/>
                <w:sz w:val="20"/>
                <w:szCs w:val="18"/>
              </w:rPr>
              <w:t>Asthma or respiratory diseases can be affected with the higher dose when beta 2 is stimulated resulting in cough</w:t>
            </w:r>
          </w:p>
          <w:p w14:paraId="2443C47E" w14:textId="77777777" w:rsidR="00840C7B" w:rsidRDefault="00840C7B" w:rsidP="00FE4EE1">
            <w:pPr>
              <w:ind w:firstLine="0"/>
            </w:pPr>
          </w:p>
          <w:p w14:paraId="0E292623" w14:textId="49CBDF55" w:rsidR="00840C7B" w:rsidRDefault="00840C7B" w:rsidP="00FE4EE1">
            <w:pPr>
              <w:ind w:firstLine="0"/>
            </w:pPr>
            <w:r>
              <w:t xml:space="preserve">Contraindicated in heart block or </w:t>
            </w:r>
            <w:proofErr w:type="spellStart"/>
            <w:r>
              <w:t>bradydysrhythmias</w:t>
            </w:r>
            <w:proofErr w:type="spellEnd"/>
            <w:r>
              <w:t>.</w:t>
            </w:r>
          </w:p>
        </w:tc>
        <w:tc>
          <w:tcPr>
            <w:tcW w:w="2338" w:type="dxa"/>
          </w:tcPr>
          <w:p w14:paraId="70E71953" w14:textId="7BC7215C" w:rsidR="00E97606" w:rsidRDefault="00E97606" w:rsidP="00C21E0C">
            <w:pPr>
              <w:tabs>
                <w:tab w:val="left" w:pos="369"/>
              </w:tabs>
              <w:spacing w:line="0" w:lineRule="atLeast"/>
              <w:ind w:right="60" w:firstLine="0"/>
              <w:rPr>
                <w:rFonts w:cstheme="minorHAnsi"/>
                <w:sz w:val="20"/>
                <w:szCs w:val="18"/>
              </w:rPr>
            </w:pPr>
            <w:r>
              <w:rPr>
                <w:rFonts w:cstheme="minorHAnsi"/>
                <w:sz w:val="20"/>
                <w:szCs w:val="18"/>
              </w:rPr>
              <w:t xml:space="preserve">Baseline BP, HR and labs including </w:t>
            </w:r>
            <w:proofErr w:type="spellStart"/>
            <w:r>
              <w:rPr>
                <w:rFonts w:cstheme="minorHAnsi"/>
                <w:sz w:val="20"/>
                <w:szCs w:val="18"/>
              </w:rPr>
              <w:t>lytes</w:t>
            </w:r>
            <w:proofErr w:type="spellEnd"/>
            <w:r>
              <w:rPr>
                <w:rFonts w:cstheme="minorHAnsi"/>
                <w:sz w:val="20"/>
                <w:szCs w:val="18"/>
              </w:rPr>
              <w:t xml:space="preserve"> and renal panel.</w:t>
            </w:r>
          </w:p>
          <w:p w14:paraId="59661D6C" w14:textId="5859322F" w:rsidR="00C21E0C" w:rsidRDefault="00E97606" w:rsidP="00C21E0C">
            <w:pPr>
              <w:tabs>
                <w:tab w:val="left" w:pos="369"/>
              </w:tabs>
              <w:spacing w:line="0" w:lineRule="atLeast"/>
              <w:ind w:right="60" w:firstLine="0"/>
              <w:rPr>
                <w:rFonts w:cstheme="minorHAnsi"/>
                <w:sz w:val="20"/>
                <w:szCs w:val="18"/>
              </w:rPr>
            </w:pPr>
            <w:r>
              <w:rPr>
                <w:rFonts w:cstheme="minorHAnsi"/>
                <w:sz w:val="20"/>
                <w:szCs w:val="18"/>
              </w:rPr>
              <w:t>c</w:t>
            </w:r>
            <w:r w:rsidR="00C21E0C" w:rsidRPr="00C40DB7">
              <w:rPr>
                <w:rFonts w:cstheme="minorHAnsi"/>
                <w:sz w:val="20"/>
                <w:szCs w:val="18"/>
              </w:rPr>
              <w:t xml:space="preserve">ommonly masks hypoglycemia so </w:t>
            </w:r>
            <w:proofErr w:type="gramStart"/>
            <w:r w:rsidR="00C21E0C" w:rsidRPr="00C40DB7">
              <w:rPr>
                <w:rFonts w:cstheme="minorHAnsi"/>
                <w:sz w:val="20"/>
                <w:szCs w:val="18"/>
              </w:rPr>
              <w:t>check</w:t>
            </w:r>
            <w:proofErr w:type="gramEnd"/>
            <w:r w:rsidR="00C21E0C" w:rsidRPr="00C40DB7">
              <w:rPr>
                <w:rFonts w:cstheme="minorHAnsi"/>
                <w:sz w:val="20"/>
                <w:szCs w:val="18"/>
              </w:rPr>
              <w:t xml:space="preserve"> diabetic blood sugars regularly</w:t>
            </w:r>
          </w:p>
          <w:p w14:paraId="2AF74CF7" w14:textId="77777777" w:rsidR="00E97606" w:rsidRDefault="00E97606" w:rsidP="00C21E0C">
            <w:pPr>
              <w:tabs>
                <w:tab w:val="left" w:pos="369"/>
              </w:tabs>
              <w:spacing w:line="0" w:lineRule="atLeast"/>
              <w:ind w:right="60" w:firstLine="0"/>
              <w:rPr>
                <w:rFonts w:cstheme="minorHAnsi"/>
                <w:sz w:val="20"/>
                <w:szCs w:val="18"/>
              </w:rPr>
            </w:pPr>
          </w:p>
          <w:p w14:paraId="6A1F9BA1" w14:textId="117DF3E2" w:rsidR="00E97606" w:rsidRPr="00E97606" w:rsidRDefault="00E97606" w:rsidP="00E97606">
            <w:pPr>
              <w:tabs>
                <w:tab w:val="left" w:pos="369"/>
              </w:tabs>
              <w:spacing w:line="0" w:lineRule="atLeast"/>
              <w:ind w:firstLine="0"/>
              <w:rPr>
                <w:rFonts w:cstheme="minorHAnsi"/>
                <w:sz w:val="20"/>
                <w:szCs w:val="18"/>
              </w:rPr>
            </w:pPr>
            <w:r w:rsidRPr="00E97606">
              <w:rPr>
                <w:rFonts w:cstheme="minorHAnsi"/>
                <w:sz w:val="20"/>
                <w:szCs w:val="18"/>
              </w:rPr>
              <w:t xml:space="preserve">Monitor blood pressure daily </w:t>
            </w:r>
            <w:r>
              <w:rPr>
                <w:rFonts w:cstheme="minorHAnsi"/>
                <w:sz w:val="20"/>
                <w:szCs w:val="18"/>
              </w:rPr>
              <w:t xml:space="preserve">and </w:t>
            </w:r>
            <w:r w:rsidRPr="00E97606">
              <w:rPr>
                <w:rFonts w:cstheme="minorHAnsi"/>
                <w:sz w:val="20"/>
                <w:szCs w:val="18"/>
              </w:rPr>
              <w:t>report abnormal BP and HR</w:t>
            </w:r>
            <w:r>
              <w:rPr>
                <w:rFonts w:cstheme="minorHAnsi"/>
                <w:sz w:val="20"/>
                <w:szCs w:val="18"/>
              </w:rPr>
              <w:t>.</w:t>
            </w:r>
          </w:p>
          <w:p w14:paraId="3D838C28" w14:textId="77777777" w:rsidR="00C21E0C" w:rsidRDefault="00C21E0C" w:rsidP="00C21E0C">
            <w:pPr>
              <w:tabs>
                <w:tab w:val="left" w:pos="369"/>
              </w:tabs>
              <w:spacing w:line="0" w:lineRule="atLeast"/>
              <w:ind w:right="60"/>
              <w:rPr>
                <w:rFonts w:cstheme="minorHAnsi"/>
                <w:sz w:val="20"/>
                <w:szCs w:val="18"/>
              </w:rPr>
            </w:pPr>
          </w:p>
          <w:p w14:paraId="5BA8BB52" w14:textId="7AA49ECA" w:rsidR="00A9277F" w:rsidRDefault="00C21E0C" w:rsidP="00C21E0C">
            <w:pPr>
              <w:ind w:firstLine="0"/>
            </w:pPr>
            <w:r>
              <w:rPr>
                <w:rFonts w:cstheme="minorHAnsi"/>
                <w:sz w:val="20"/>
                <w:szCs w:val="18"/>
              </w:rPr>
              <w:t>Taper dosing with discontinuing</w:t>
            </w:r>
          </w:p>
        </w:tc>
      </w:tr>
    </w:tbl>
    <w:p w14:paraId="61F6C93C" w14:textId="77777777" w:rsidR="00331385" w:rsidRDefault="00331385" w:rsidP="00331385">
      <w:pPr>
        <w:ind w:firstLine="0"/>
      </w:pPr>
    </w:p>
    <w:p w14:paraId="45F5F611" w14:textId="77777777" w:rsidR="00331385" w:rsidRDefault="00331385" w:rsidP="00331385">
      <w:pPr>
        <w:ind w:firstLine="0"/>
      </w:pPr>
    </w:p>
    <w:p w14:paraId="45C2536E" w14:textId="77777777" w:rsidR="00331385" w:rsidRDefault="00331385" w:rsidP="00331385">
      <w:pPr>
        <w:ind w:firstLine="0"/>
      </w:pPr>
    </w:p>
    <w:tbl>
      <w:tblPr>
        <w:tblStyle w:val="TableGrid"/>
        <w:tblW w:w="0" w:type="auto"/>
        <w:tblLook w:val="04A0" w:firstRow="1" w:lastRow="0" w:firstColumn="1" w:lastColumn="0" w:noHBand="0" w:noVBand="1"/>
      </w:tblPr>
      <w:tblGrid>
        <w:gridCol w:w="2337"/>
        <w:gridCol w:w="2337"/>
        <w:gridCol w:w="2338"/>
        <w:gridCol w:w="2338"/>
      </w:tblGrid>
      <w:tr w:rsidR="00331385" w14:paraId="7BF8ECFC" w14:textId="77777777" w:rsidTr="005F1921">
        <w:tc>
          <w:tcPr>
            <w:tcW w:w="9350" w:type="dxa"/>
            <w:gridSpan w:val="4"/>
            <w:shd w:val="clear" w:color="auto" w:fill="E7E6E6" w:themeFill="background2"/>
          </w:tcPr>
          <w:p w14:paraId="213EA97D" w14:textId="73808CF2" w:rsidR="00331385" w:rsidRDefault="00331385" w:rsidP="00FE4EE1">
            <w:pPr>
              <w:ind w:firstLine="0"/>
            </w:pPr>
            <w:r w:rsidRPr="00FC7110">
              <w:rPr>
                <w:rFonts w:cstheme="minorHAnsi"/>
                <w:b/>
                <w:sz w:val="24"/>
              </w:rPr>
              <w:t>Chapter 7: Cardiovascular Medications</w:t>
            </w:r>
            <w:r>
              <w:rPr>
                <w:rFonts w:cstheme="minorHAnsi"/>
                <w:b/>
                <w:sz w:val="24"/>
              </w:rPr>
              <w:t xml:space="preserve">                                             2026</w:t>
            </w:r>
          </w:p>
        </w:tc>
      </w:tr>
      <w:tr w:rsidR="00331385" w14:paraId="408B8AD5" w14:textId="77777777" w:rsidTr="00FE4EE1">
        <w:tc>
          <w:tcPr>
            <w:tcW w:w="4674" w:type="dxa"/>
            <w:gridSpan w:val="2"/>
          </w:tcPr>
          <w:p w14:paraId="148FC476" w14:textId="77777777" w:rsidR="00A9277F" w:rsidRPr="00C21E0C" w:rsidRDefault="00A9277F" w:rsidP="00A9277F">
            <w:pPr>
              <w:spacing w:line="261" w:lineRule="exact"/>
              <w:ind w:firstLine="0"/>
              <w:rPr>
                <w:rFonts w:cstheme="minorHAnsi"/>
                <w:b/>
                <w:sz w:val="24"/>
              </w:rPr>
            </w:pPr>
            <w:r w:rsidRPr="00C21E0C">
              <w:rPr>
                <w:rFonts w:cstheme="minorHAnsi"/>
                <w:b/>
                <w:sz w:val="24"/>
              </w:rPr>
              <w:t>Class: Cardiac Glycosides</w:t>
            </w:r>
          </w:p>
          <w:p w14:paraId="6A7095D1" w14:textId="77777777" w:rsidR="00A9277F" w:rsidRPr="00C21E0C" w:rsidRDefault="00A9277F" w:rsidP="00A9277F">
            <w:pPr>
              <w:spacing w:line="261" w:lineRule="exact"/>
              <w:ind w:firstLine="0"/>
              <w:rPr>
                <w:rFonts w:eastAsia="Times New Roman" w:cstheme="minorHAnsi"/>
                <w:b/>
                <w:sz w:val="24"/>
              </w:rPr>
            </w:pPr>
            <w:r w:rsidRPr="00C21E0C">
              <w:rPr>
                <w:rFonts w:cstheme="minorHAnsi"/>
                <w:b/>
                <w:sz w:val="24"/>
              </w:rPr>
              <w:t xml:space="preserve">Prototypes:  Digoxin </w:t>
            </w:r>
          </w:p>
          <w:p w14:paraId="17A871D1" w14:textId="77777777" w:rsidR="00331385" w:rsidRDefault="00331385" w:rsidP="00FE4EE1">
            <w:pPr>
              <w:ind w:firstLine="0"/>
            </w:pPr>
          </w:p>
        </w:tc>
        <w:tc>
          <w:tcPr>
            <w:tcW w:w="4676" w:type="dxa"/>
            <w:gridSpan w:val="2"/>
          </w:tcPr>
          <w:p w14:paraId="2ECD26D1" w14:textId="77777777" w:rsidR="00C21E0C" w:rsidRPr="00C1740B" w:rsidRDefault="00C21E0C" w:rsidP="00C21E0C">
            <w:pPr>
              <w:spacing w:line="259" w:lineRule="auto"/>
              <w:ind w:firstLine="0"/>
              <w:rPr>
                <w:rFonts w:eastAsia="Times New Roman" w:cstheme="minorHAnsi"/>
                <w:b/>
                <w:sz w:val="20"/>
                <w:szCs w:val="18"/>
              </w:rPr>
            </w:pPr>
            <w:r w:rsidRPr="00C1740B">
              <w:rPr>
                <w:rFonts w:eastAsia="Times New Roman" w:cstheme="minorHAnsi"/>
                <w:b/>
                <w:sz w:val="20"/>
                <w:szCs w:val="18"/>
              </w:rPr>
              <w:t xml:space="preserve">Therapeutic Effects: </w:t>
            </w:r>
          </w:p>
          <w:p w14:paraId="0F56E41D" w14:textId="77777777" w:rsidR="00C21E0C" w:rsidRDefault="00C21E0C" w:rsidP="00C21E0C">
            <w:pPr>
              <w:pStyle w:val="ListParagraph"/>
              <w:numPr>
                <w:ilvl w:val="0"/>
                <w:numId w:val="1"/>
              </w:numPr>
              <w:spacing w:line="261" w:lineRule="exact"/>
              <w:rPr>
                <w:rFonts w:cstheme="minorHAnsi"/>
                <w:bCs/>
                <w:sz w:val="20"/>
                <w:szCs w:val="18"/>
              </w:rPr>
            </w:pPr>
            <w:r>
              <w:rPr>
                <w:rFonts w:cstheme="minorHAnsi"/>
                <w:bCs/>
                <w:sz w:val="20"/>
                <w:szCs w:val="18"/>
              </w:rPr>
              <w:t>Increased pumping action increases in improved cardiac output</w:t>
            </w:r>
          </w:p>
          <w:p w14:paraId="1379EB41" w14:textId="77777777" w:rsidR="00C21E0C" w:rsidRDefault="00C21E0C" w:rsidP="00C21E0C">
            <w:pPr>
              <w:spacing w:line="261" w:lineRule="exact"/>
              <w:ind w:firstLine="0"/>
              <w:rPr>
                <w:rFonts w:cstheme="minorHAnsi"/>
                <w:b/>
                <w:sz w:val="20"/>
                <w:szCs w:val="18"/>
              </w:rPr>
            </w:pPr>
            <w:r w:rsidRPr="003704C2">
              <w:rPr>
                <w:rFonts w:cstheme="minorHAnsi"/>
                <w:b/>
                <w:sz w:val="20"/>
                <w:szCs w:val="18"/>
              </w:rPr>
              <w:t xml:space="preserve">Indications: </w:t>
            </w:r>
          </w:p>
          <w:p w14:paraId="4742D15D" w14:textId="77777777" w:rsidR="00C21E0C" w:rsidRPr="003704C2" w:rsidRDefault="00C21E0C" w:rsidP="00C21E0C">
            <w:pPr>
              <w:tabs>
                <w:tab w:val="left" w:pos="369"/>
              </w:tabs>
              <w:spacing w:line="0" w:lineRule="atLeast"/>
              <w:ind w:firstLine="0"/>
              <w:rPr>
                <w:rFonts w:cstheme="minorHAnsi"/>
                <w:sz w:val="20"/>
                <w:szCs w:val="18"/>
              </w:rPr>
            </w:pPr>
            <w:r w:rsidRPr="003704C2">
              <w:rPr>
                <w:rFonts w:cstheme="minorHAnsi"/>
                <w:sz w:val="20"/>
                <w:szCs w:val="18"/>
              </w:rPr>
              <w:t>Heart failure</w:t>
            </w:r>
          </w:p>
          <w:p w14:paraId="3423128D" w14:textId="6966B1D4" w:rsidR="00331385" w:rsidRDefault="00C21E0C" w:rsidP="00C21E0C">
            <w:pPr>
              <w:ind w:firstLine="0"/>
            </w:pPr>
            <w:r>
              <w:rPr>
                <w:rFonts w:cstheme="minorHAnsi"/>
                <w:sz w:val="20"/>
                <w:szCs w:val="18"/>
              </w:rPr>
              <w:t>Irregular heartbeat such as chronic atrial fibrillation</w:t>
            </w:r>
          </w:p>
        </w:tc>
      </w:tr>
      <w:tr w:rsidR="00331385" w14:paraId="46BAB004" w14:textId="77777777" w:rsidTr="00FE4EE1">
        <w:tc>
          <w:tcPr>
            <w:tcW w:w="9350" w:type="dxa"/>
            <w:gridSpan w:val="4"/>
          </w:tcPr>
          <w:p w14:paraId="4459DE87" w14:textId="135BFC51" w:rsidR="00331385" w:rsidRDefault="00C21E0C" w:rsidP="00FE4EE1">
            <w:pPr>
              <w:ind w:firstLine="0"/>
            </w:pPr>
            <w:r w:rsidRPr="009D5724">
              <w:rPr>
                <w:rFonts w:cstheme="minorHAnsi"/>
                <w:b/>
                <w:sz w:val="20"/>
                <w:szCs w:val="18"/>
              </w:rPr>
              <w:t xml:space="preserve">Mechanism: </w:t>
            </w:r>
            <w:r w:rsidRPr="00FE60D6">
              <w:rPr>
                <w:color w:val="000000"/>
                <w:sz w:val="20"/>
                <w:szCs w:val="20"/>
                <w:shd w:val="clear" w:color="auto" w:fill="FFFFFF"/>
              </w:rPr>
              <w:t>Digoxin works by inhibiting the sodium and potassium pump, which results in an increase in intracellular sodium and an influx of calcium into cardiac cells, causing the cardiac muscle fibers to contract more efficiently and increase cardiac output</w:t>
            </w:r>
          </w:p>
        </w:tc>
      </w:tr>
      <w:tr w:rsidR="00C21E0C" w14:paraId="629B8318" w14:textId="77777777" w:rsidTr="000D50D2">
        <w:tc>
          <w:tcPr>
            <w:tcW w:w="2337" w:type="dxa"/>
            <w:shd w:val="clear" w:color="auto" w:fill="F2F2F2" w:themeFill="background1" w:themeFillShade="F2"/>
          </w:tcPr>
          <w:p w14:paraId="02FF7488" w14:textId="5A2FDBD4" w:rsidR="00C21E0C" w:rsidRDefault="00C21E0C" w:rsidP="00C21E0C">
            <w:pPr>
              <w:ind w:firstLine="0"/>
            </w:pPr>
            <w:r w:rsidRPr="007B7543">
              <w:rPr>
                <w:rFonts w:cstheme="minorHAnsi"/>
                <w:b/>
                <w:sz w:val="20"/>
                <w:szCs w:val="18"/>
              </w:rPr>
              <w:t>Administration</w:t>
            </w:r>
          </w:p>
        </w:tc>
        <w:tc>
          <w:tcPr>
            <w:tcW w:w="2337" w:type="dxa"/>
            <w:shd w:val="clear" w:color="auto" w:fill="F2F2F2" w:themeFill="background1" w:themeFillShade="F2"/>
          </w:tcPr>
          <w:p w14:paraId="1D26282D" w14:textId="0C93B677" w:rsidR="00C21E0C" w:rsidRPr="00C21E0C" w:rsidRDefault="0052485E" w:rsidP="00C21E0C">
            <w:pPr>
              <w:ind w:firstLine="0"/>
              <w:rPr>
                <w:b/>
              </w:rPr>
            </w:pPr>
            <w:r>
              <w:rPr>
                <w:b/>
              </w:rPr>
              <w:t>Side/Adverse Effects</w:t>
            </w:r>
          </w:p>
        </w:tc>
        <w:tc>
          <w:tcPr>
            <w:tcW w:w="2338" w:type="dxa"/>
            <w:shd w:val="clear" w:color="auto" w:fill="F2F2F2" w:themeFill="background1" w:themeFillShade="F2"/>
          </w:tcPr>
          <w:p w14:paraId="5BE0049D" w14:textId="775199F6" w:rsidR="00C21E0C" w:rsidRPr="00C21E0C" w:rsidRDefault="00C21E0C" w:rsidP="00C21E0C">
            <w:pPr>
              <w:ind w:firstLine="0"/>
              <w:rPr>
                <w:b/>
              </w:rPr>
            </w:pPr>
            <w:r w:rsidRPr="00C21E0C">
              <w:rPr>
                <w:b/>
              </w:rPr>
              <w:t xml:space="preserve">Contraindications </w:t>
            </w:r>
          </w:p>
        </w:tc>
        <w:tc>
          <w:tcPr>
            <w:tcW w:w="2338" w:type="dxa"/>
            <w:shd w:val="clear" w:color="auto" w:fill="F2F2F2" w:themeFill="background1" w:themeFillShade="F2"/>
          </w:tcPr>
          <w:p w14:paraId="3C1DE9B4" w14:textId="65636351" w:rsidR="00C21E0C" w:rsidRDefault="00C21E0C" w:rsidP="00C21E0C">
            <w:pPr>
              <w:ind w:firstLine="0"/>
            </w:pPr>
            <w:r w:rsidRPr="007B7543">
              <w:rPr>
                <w:rFonts w:cstheme="minorHAnsi"/>
                <w:b/>
                <w:sz w:val="20"/>
                <w:szCs w:val="18"/>
              </w:rPr>
              <w:t>Nursing Considerations</w:t>
            </w:r>
          </w:p>
        </w:tc>
      </w:tr>
      <w:tr w:rsidR="00C21E0C" w14:paraId="0C0DF56F" w14:textId="77777777" w:rsidTr="00FE4EE1">
        <w:tc>
          <w:tcPr>
            <w:tcW w:w="2337" w:type="dxa"/>
          </w:tcPr>
          <w:p w14:paraId="64216D26" w14:textId="77777777" w:rsidR="00C21E0C" w:rsidRPr="0052485E" w:rsidRDefault="00C21E0C" w:rsidP="0052485E">
            <w:pPr>
              <w:tabs>
                <w:tab w:val="left" w:pos="369"/>
              </w:tabs>
              <w:spacing w:line="0" w:lineRule="atLeast"/>
              <w:ind w:firstLine="0"/>
              <w:rPr>
                <w:rFonts w:cstheme="minorHAnsi"/>
                <w:sz w:val="20"/>
                <w:szCs w:val="18"/>
              </w:rPr>
            </w:pPr>
            <w:r w:rsidRPr="0052485E">
              <w:rPr>
                <w:rFonts w:cstheme="minorHAnsi"/>
                <w:sz w:val="20"/>
                <w:szCs w:val="18"/>
              </w:rPr>
              <w:t>Typically given PO without food once a day in the morning</w:t>
            </w:r>
          </w:p>
          <w:p w14:paraId="71653F9D" w14:textId="777F75A3" w:rsidR="00C21E0C" w:rsidRPr="0052485E" w:rsidRDefault="00C21E0C" w:rsidP="0052485E">
            <w:pPr>
              <w:tabs>
                <w:tab w:val="left" w:pos="369"/>
              </w:tabs>
              <w:spacing w:line="0" w:lineRule="atLeast"/>
              <w:ind w:firstLine="0"/>
              <w:rPr>
                <w:rFonts w:cstheme="minorHAnsi"/>
                <w:sz w:val="20"/>
                <w:szCs w:val="18"/>
              </w:rPr>
            </w:pPr>
            <w:r w:rsidRPr="0052485E">
              <w:rPr>
                <w:rFonts w:cstheme="minorHAnsi"/>
                <w:sz w:val="20"/>
                <w:szCs w:val="18"/>
              </w:rPr>
              <w:t>Take within 2hrs pre or post eating high fiber foods for best absorption</w:t>
            </w:r>
          </w:p>
          <w:p w14:paraId="03010E5B" w14:textId="775283BA" w:rsidR="00C21E0C" w:rsidRDefault="00C21E0C" w:rsidP="00C21E0C">
            <w:pPr>
              <w:ind w:firstLine="0"/>
            </w:pPr>
            <w:r>
              <w:rPr>
                <w:rFonts w:cstheme="minorHAnsi"/>
                <w:sz w:val="20"/>
                <w:szCs w:val="18"/>
              </w:rPr>
              <w:t xml:space="preserve">Take Antacids, metoclopramide </w:t>
            </w:r>
            <w:r w:rsidR="0052485E">
              <w:rPr>
                <w:rFonts w:cstheme="minorHAnsi"/>
                <w:sz w:val="20"/>
                <w:szCs w:val="18"/>
              </w:rPr>
              <w:t xml:space="preserve">1 hour before or 2 hours post-digoxin dose. </w:t>
            </w:r>
          </w:p>
        </w:tc>
        <w:tc>
          <w:tcPr>
            <w:tcW w:w="2337" w:type="dxa"/>
          </w:tcPr>
          <w:p w14:paraId="71AD89BF" w14:textId="77777777" w:rsidR="0052485E" w:rsidRPr="00FE60D6" w:rsidRDefault="0052485E" w:rsidP="0052485E">
            <w:pPr>
              <w:ind w:firstLine="0"/>
              <w:rPr>
                <w:rFonts w:eastAsia="Times New Roman" w:cstheme="minorHAnsi"/>
                <w:sz w:val="20"/>
                <w:szCs w:val="20"/>
                <w:lang w:eastAsia="en-CA"/>
              </w:rPr>
            </w:pPr>
            <w:r w:rsidRPr="00FE60D6">
              <w:rPr>
                <w:rFonts w:eastAsia="Times New Roman" w:cstheme="minorHAnsi"/>
                <w:color w:val="000000"/>
                <w:sz w:val="20"/>
                <w:szCs w:val="20"/>
                <w:shd w:val="clear" w:color="auto" w:fill="FFFFFF"/>
                <w:lang w:eastAsia="en-CA"/>
              </w:rPr>
              <w:t>Digoxin toxicity; early signs include nausea, vomiting, and diarrhea</w:t>
            </w:r>
          </w:p>
          <w:p w14:paraId="298A60BB" w14:textId="77777777" w:rsidR="0052485E" w:rsidRPr="00FE60D6" w:rsidRDefault="0052485E" w:rsidP="0052485E">
            <w:pPr>
              <w:shd w:val="clear" w:color="auto" w:fill="FFFFFF"/>
              <w:spacing w:before="240"/>
              <w:ind w:firstLine="0"/>
              <w:rPr>
                <w:rFonts w:eastAsia="Times New Roman" w:cstheme="minorHAnsi"/>
                <w:color w:val="000000"/>
                <w:sz w:val="20"/>
                <w:szCs w:val="20"/>
                <w:lang w:eastAsia="en-CA"/>
              </w:rPr>
            </w:pPr>
            <w:r w:rsidRPr="00FE60D6">
              <w:rPr>
                <w:rFonts w:eastAsia="Times New Roman" w:cstheme="minorHAnsi"/>
                <w:color w:val="000000"/>
                <w:sz w:val="20"/>
                <w:szCs w:val="20"/>
                <w:lang w:eastAsia="en-CA"/>
              </w:rPr>
              <w:t>Bradycardia and arrhythmias</w:t>
            </w:r>
          </w:p>
          <w:p w14:paraId="3CADBD3A" w14:textId="77777777" w:rsidR="0052485E" w:rsidRPr="00FE60D6" w:rsidRDefault="0052485E" w:rsidP="0052485E">
            <w:pPr>
              <w:shd w:val="clear" w:color="auto" w:fill="FFFFFF"/>
              <w:spacing w:before="240"/>
              <w:ind w:firstLine="0"/>
              <w:rPr>
                <w:rFonts w:eastAsia="Times New Roman" w:cstheme="minorHAnsi"/>
                <w:color w:val="000000"/>
                <w:sz w:val="20"/>
                <w:szCs w:val="20"/>
                <w:lang w:eastAsia="en-CA"/>
              </w:rPr>
            </w:pPr>
            <w:r w:rsidRPr="00FE60D6">
              <w:rPr>
                <w:rFonts w:eastAsia="Times New Roman" w:cstheme="minorHAnsi"/>
                <w:color w:val="000000"/>
                <w:sz w:val="20"/>
                <w:szCs w:val="20"/>
                <w:lang w:eastAsia="en-CA"/>
              </w:rPr>
              <w:t>Headache, weakness, dizziness, and mental changes such as anxiety or hallucinations</w:t>
            </w:r>
          </w:p>
          <w:p w14:paraId="704124FF" w14:textId="77777777" w:rsidR="0052485E" w:rsidRPr="00FE60D6" w:rsidRDefault="0052485E" w:rsidP="0052485E">
            <w:pPr>
              <w:shd w:val="clear" w:color="auto" w:fill="FFFFFF"/>
              <w:spacing w:before="240"/>
              <w:ind w:firstLine="0"/>
              <w:rPr>
                <w:rFonts w:eastAsia="Times New Roman" w:cstheme="minorHAnsi"/>
                <w:color w:val="000000"/>
                <w:sz w:val="20"/>
                <w:szCs w:val="20"/>
                <w:lang w:eastAsia="en-CA"/>
              </w:rPr>
            </w:pPr>
            <w:r w:rsidRPr="00FE60D6">
              <w:rPr>
                <w:rFonts w:eastAsia="Times New Roman" w:cstheme="minorHAnsi"/>
                <w:color w:val="000000"/>
                <w:sz w:val="20"/>
                <w:szCs w:val="20"/>
                <w:lang w:eastAsia="en-CA"/>
              </w:rPr>
              <w:t>Gynecomastia (with prolonged use)</w:t>
            </w:r>
          </w:p>
          <w:p w14:paraId="0E353D0E" w14:textId="77777777" w:rsidR="0052485E" w:rsidRPr="00823878" w:rsidRDefault="0052485E" w:rsidP="0052485E">
            <w:pPr>
              <w:tabs>
                <w:tab w:val="left" w:pos="369"/>
              </w:tabs>
              <w:spacing w:line="0" w:lineRule="atLeast"/>
              <w:ind w:firstLine="0"/>
              <w:rPr>
                <w:rFonts w:asciiTheme="majorHAnsi" w:hAnsiTheme="majorHAnsi" w:cstheme="majorHAnsi"/>
                <w:sz w:val="20"/>
                <w:szCs w:val="20"/>
              </w:rPr>
            </w:pPr>
          </w:p>
          <w:p w14:paraId="2B7403A6" w14:textId="77777777" w:rsidR="0052485E" w:rsidRPr="003704C2" w:rsidRDefault="0052485E" w:rsidP="0052485E">
            <w:pPr>
              <w:tabs>
                <w:tab w:val="left" w:pos="369"/>
              </w:tabs>
              <w:spacing w:line="0" w:lineRule="atLeast"/>
              <w:ind w:right="60" w:firstLine="0"/>
              <w:rPr>
                <w:rFonts w:asciiTheme="majorHAnsi" w:hAnsiTheme="majorHAnsi" w:cstheme="majorHAnsi"/>
                <w:b/>
                <w:sz w:val="20"/>
                <w:szCs w:val="20"/>
              </w:rPr>
            </w:pPr>
            <w:r w:rsidRPr="003704C2">
              <w:rPr>
                <w:rFonts w:asciiTheme="majorHAnsi" w:hAnsiTheme="majorHAnsi" w:cstheme="majorHAnsi"/>
                <w:b/>
                <w:sz w:val="20"/>
                <w:szCs w:val="20"/>
              </w:rPr>
              <w:t>S</w:t>
            </w:r>
            <w:r w:rsidRPr="003704C2">
              <w:rPr>
                <w:rFonts w:cstheme="minorHAnsi"/>
                <w:b/>
                <w:sz w:val="20"/>
                <w:szCs w:val="20"/>
              </w:rPr>
              <w:t>AFETY</w:t>
            </w:r>
            <w:r w:rsidRPr="003704C2">
              <w:rPr>
                <w:rFonts w:asciiTheme="majorHAnsi" w:hAnsiTheme="majorHAnsi" w:cstheme="majorHAnsi"/>
                <w:b/>
                <w:sz w:val="20"/>
                <w:szCs w:val="20"/>
              </w:rPr>
              <w:t>:</w:t>
            </w:r>
            <w:r w:rsidRPr="003704C2">
              <w:rPr>
                <w:rFonts w:asciiTheme="majorHAnsi" w:hAnsiTheme="majorHAnsi" w:cstheme="majorHAnsi"/>
                <w:sz w:val="20"/>
                <w:szCs w:val="20"/>
              </w:rPr>
              <w:t xml:space="preserve"> </w:t>
            </w:r>
          </w:p>
          <w:p w14:paraId="1CBCCEAC" w14:textId="3C4CAD0F" w:rsidR="0052485E" w:rsidRDefault="0052485E" w:rsidP="0052485E">
            <w:pPr>
              <w:tabs>
                <w:tab w:val="left" w:pos="369"/>
              </w:tabs>
              <w:spacing w:line="0" w:lineRule="atLeast"/>
              <w:ind w:firstLine="0"/>
              <w:rPr>
                <w:rFonts w:cstheme="minorHAnsi"/>
                <w:sz w:val="20"/>
                <w:szCs w:val="20"/>
              </w:rPr>
            </w:pPr>
            <w:r>
              <w:rPr>
                <w:rFonts w:cstheme="minorHAnsi"/>
                <w:sz w:val="20"/>
                <w:szCs w:val="20"/>
              </w:rPr>
              <w:t xml:space="preserve">Older adult </w:t>
            </w:r>
            <w:r>
              <w:rPr>
                <w:rFonts w:cstheme="minorHAnsi"/>
                <w:sz w:val="20"/>
                <w:szCs w:val="20"/>
              </w:rPr>
              <w:t>–</w:t>
            </w:r>
            <w:r w:rsidRPr="00FE60D6">
              <w:rPr>
                <w:rFonts w:cstheme="minorHAnsi"/>
                <w:sz w:val="20"/>
                <w:szCs w:val="20"/>
              </w:rPr>
              <w:t xml:space="preserve"> increased risk of toxicity</w:t>
            </w:r>
            <w:r>
              <w:rPr>
                <w:rFonts w:cstheme="minorHAnsi"/>
                <w:sz w:val="20"/>
                <w:szCs w:val="20"/>
              </w:rPr>
              <w:t xml:space="preserve">.  </w:t>
            </w:r>
          </w:p>
          <w:p w14:paraId="12516E62" w14:textId="77777777" w:rsidR="0052485E" w:rsidRPr="0052485E" w:rsidRDefault="0052485E" w:rsidP="0052485E">
            <w:pPr>
              <w:tabs>
                <w:tab w:val="left" w:pos="369"/>
              </w:tabs>
              <w:spacing w:line="0" w:lineRule="atLeast"/>
              <w:ind w:firstLine="0"/>
              <w:rPr>
                <w:rFonts w:cstheme="minorHAnsi"/>
                <w:b/>
                <w:bCs/>
                <w:sz w:val="20"/>
                <w:szCs w:val="20"/>
              </w:rPr>
            </w:pPr>
            <w:r w:rsidRPr="0052485E">
              <w:rPr>
                <w:rFonts w:cstheme="minorHAnsi"/>
                <w:b/>
                <w:bCs/>
                <w:sz w:val="20"/>
                <w:szCs w:val="20"/>
              </w:rPr>
              <w:t>Narrow therapeutic range</w:t>
            </w:r>
          </w:p>
          <w:p w14:paraId="59046D88" w14:textId="6497E566" w:rsidR="0052485E" w:rsidRDefault="0052485E" w:rsidP="0052485E">
            <w:pPr>
              <w:tabs>
                <w:tab w:val="left" w:pos="369"/>
              </w:tabs>
              <w:spacing w:line="0" w:lineRule="atLeast"/>
              <w:ind w:firstLine="0"/>
              <w:rPr>
                <w:rFonts w:cstheme="minorHAnsi"/>
                <w:sz w:val="20"/>
                <w:szCs w:val="20"/>
              </w:rPr>
            </w:pPr>
            <w:r>
              <w:rPr>
                <w:rFonts w:cstheme="minorHAnsi"/>
                <w:sz w:val="20"/>
                <w:szCs w:val="20"/>
              </w:rPr>
              <w:t xml:space="preserve">Antidote: </w:t>
            </w:r>
            <w:proofErr w:type="spellStart"/>
            <w:r w:rsidRPr="00FE60D6">
              <w:rPr>
                <w:rFonts w:cstheme="minorHAnsi"/>
                <w:sz w:val="20"/>
                <w:szCs w:val="20"/>
              </w:rPr>
              <w:t>Digibind</w:t>
            </w:r>
            <w:proofErr w:type="spellEnd"/>
            <w:r w:rsidRPr="00FE60D6">
              <w:rPr>
                <w:rFonts w:cstheme="minorHAnsi"/>
                <w:sz w:val="20"/>
                <w:szCs w:val="20"/>
              </w:rPr>
              <w:t xml:space="preserve"> is used to treat toxicity</w:t>
            </w:r>
          </w:p>
          <w:p w14:paraId="5A907C58" w14:textId="602BE636" w:rsidR="00C21E0C" w:rsidRDefault="00C21E0C" w:rsidP="00C21E0C">
            <w:pPr>
              <w:ind w:firstLine="0"/>
            </w:pPr>
          </w:p>
        </w:tc>
        <w:tc>
          <w:tcPr>
            <w:tcW w:w="2338" w:type="dxa"/>
          </w:tcPr>
          <w:p w14:paraId="6046F8CF" w14:textId="77777777" w:rsidR="0052485E" w:rsidRDefault="00C21E0C" w:rsidP="0052485E">
            <w:pPr>
              <w:tabs>
                <w:tab w:val="left" w:pos="369"/>
                <w:tab w:val="left" w:pos="520"/>
              </w:tabs>
              <w:spacing w:line="0" w:lineRule="atLeast"/>
              <w:ind w:right="180" w:firstLine="0"/>
              <w:rPr>
                <w:rFonts w:cstheme="minorHAnsi"/>
                <w:sz w:val="20"/>
                <w:szCs w:val="18"/>
              </w:rPr>
            </w:pPr>
            <w:r w:rsidRPr="0052485E">
              <w:rPr>
                <w:rFonts w:cstheme="minorHAnsi"/>
                <w:sz w:val="20"/>
                <w:szCs w:val="18"/>
              </w:rPr>
              <w:lastRenderedPageBreak/>
              <w:t xml:space="preserve">Kidney or hyper or hypo thyroid </w:t>
            </w:r>
            <w:proofErr w:type="spellStart"/>
            <w:r w:rsidRPr="0052485E">
              <w:rPr>
                <w:rFonts w:cstheme="minorHAnsi"/>
                <w:sz w:val="20"/>
                <w:szCs w:val="18"/>
              </w:rPr>
              <w:t>dysfcn</w:t>
            </w:r>
            <w:proofErr w:type="spellEnd"/>
            <w:r w:rsidR="0052485E">
              <w:rPr>
                <w:rFonts w:cstheme="minorHAnsi"/>
                <w:sz w:val="20"/>
                <w:szCs w:val="18"/>
              </w:rPr>
              <w:t>.</w:t>
            </w:r>
          </w:p>
          <w:p w14:paraId="0F2B9749" w14:textId="155E5DF3" w:rsidR="00C21E0C" w:rsidRPr="0052485E" w:rsidRDefault="00C21E0C" w:rsidP="0052485E">
            <w:pPr>
              <w:tabs>
                <w:tab w:val="left" w:pos="369"/>
                <w:tab w:val="left" w:pos="520"/>
              </w:tabs>
              <w:spacing w:line="0" w:lineRule="atLeast"/>
              <w:ind w:right="180" w:firstLine="0"/>
              <w:rPr>
                <w:rFonts w:cstheme="minorHAnsi"/>
                <w:sz w:val="20"/>
                <w:szCs w:val="18"/>
              </w:rPr>
            </w:pPr>
            <w:r w:rsidRPr="0052485E">
              <w:rPr>
                <w:rFonts w:cstheme="minorHAnsi"/>
                <w:sz w:val="20"/>
                <w:szCs w:val="18"/>
              </w:rPr>
              <w:t xml:space="preserve"> </w:t>
            </w:r>
            <w:r w:rsidRPr="0052485E">
              <w:rPr>
                <w:rFonts w:cstheme="minorHAnsi"/>
                <w:sz w:val="20"/>
                <w:szCs w:val="18"/>
              </w:rPr>
              <w:t xml:space="preserve"> </w:t>
            </w:r>
          </w:p>
          <w:p w14:paraId="1657940E" w14:textId="3FE51B88" w:rsidR="00C21E0C" w:rsidRPr="0052485E" w:rsidRDefault="00C21E0C" w:rsidP="0052485E">
            <w:pPr>
              <w:tabs>
                <w:tab w:val="left" w:pos="369"/>
                <w:tab w:val="left" w:pos="520"/>
              </w:tabs>
              <w:spacing w:line="0" w:lineRule="atLeast"/>
              <w:ind w:right="180" w:firstLine="0"/>
              <w:rPr>
                <w:rFonts w:cstheme="minorHAnsi"/>
                <w:sz w:val="20"/>
                <w:szCs w:val="18"/>
              </w:rPr>
            </w:pPr>
            <w:r w:rsidRPr="0052485E">
              <w:rPr>
                <w:rFonts w:cstheme="minorHAnsi"/>
                <w:sz w:val="20"/>
                <w:szCs w:val="18"/>
              </w:rPr>
              <w:t xml:space="preserve">Avoid alcohol or driving machinery if this drug causes dizziness </w:t>
            </w:r>
          </w:p>
          <w:p w14:paraId="38D789F8" w14:textId="5D9528E4" w:rsidR="00C21E0C" w:rsidRPr="0052485E" w:rsidRDefault="00C21E0C" w:rsidP="0052485E">
            <w:pPr>
              <w:tabs>
                <w:tab w:val="left" w:pos="369"/>
                <w:tab w:val="left" w:pos="520"/>
              </w:tabs>
              <w:spacing w:line="0" w:lineRule="atLeast"/>
              <w:ind w:right="180" w:firstLine="0"/>
              <w:rPr>
                <w:rFonts w:cstheme="minorHAnsi"/>
                <w:sz w:val="20"/>
                <w:szCs w:val="18"/>
              </w:rPr>
            </w:pPr>
            <w:r w:rsidRPr="0052485E">
              <w:rPr>
                <w:rFonts w:cstheme="minorHAnsi"/>
                <w:sz w:val="20"/>
                <w:szCs w:val="18"/>
              </w:rPr>
              <w:t>Cautious use with p</w:t>
            </w:r>
            <w:r w:rsidRPr="0052485E">
              <w:rPr>
                <w:rFonts w:cstheme="minorHAnsi"/>
                <w:sz w:val="20"/>
                <w:szCs w:val="18"/>
              </w:rPr>
              <w:t>regnancy</w:t>
            </w:r>
          </w:p>
          <w:p w14:paraId="3FD4C15E" w14:textId="61F35C0B" w:rsidR="00C21E0C" w:rsidRPr="0052485E" w:rsidRDefault="00C21E0C" w:rsidP="0052485E">
            <w:pPr>
              <w:tabs>
                <w:tab w:val="left" w:pos="369"/>
                <w:tab w:val="left" w:pos="520"/>
              </w:tabs>
              <w:spacing w:line="0" w:lineRule="atLeast"/>
              <w:ind w:right="180" w:firstLine="0"/>
              <w:rPr>
                <w:rFonts w:cstheme="minorHAnsi"/>
                <w:sz w:val="20"/>
                <w:szCs w:val="18"/>
              </w:rPr>
            </w:pPr>
            <w:r w:rsidRPr="0052485E">
              <w:rPr>
                <w:rFonts w:cstheme="minorHAnsi"/>
                <w:sz w:val="20"/>
                <w:szCs w:val="18"/>
              </w:rPr>
              <w:t xml:space="preserve"> </w:t>
            </w:r>
            <w:r w:rsidRPr="0052485E">
              <w:rPr>
                <w:rFonts w:cstheme="minorHAnsi"/>
                <w:sz w:val="20"/>
                <w:szCs w:val="18"/>
              </w:rPr>
              <w:t xml:space="preserve">Lactation: </w:t>
            </w:r>
            <w:r w:rsidRPr="0052485E">
              <w:rPr>
                <w:rFonts w:cstheme="minorHAnsi"/>
                <w:sz w:val="20"/>
                <w:szCs w:val="18"/>
              </w:rPr>
              <w:t>cross into breast milk</w:t>
            </w:r>
            <w:r w:rsidR="0052485E" w:rsidRPr="0052485E">
              <w:rPr>
                <w:rFonts w:cstheme="minorHAnsi"/>
                <w:sz w:val="20"/>
                <w:szCs w:val="18"/>
              </w:rPr>
              <w:t>, no reported harm, consult MD</w:t>
            </w:r>
          </w:p>
          <w:p w14:paraId="73FF1A27" w14:textId="0A330E89" w:rsidR="00C21E0C" w:rsidRDefault="0052485E" w:rsidP="00C21E0C">
            <w:pPr>
              <w:ind w:firstLine="0"/>
            </w:pPr>
            <w:r>
              <w:rPr>
                <w:rFonts w:cstheme="minorHAnsi"/>
                <w:sz w:val="20"/>
                <w:szCs w:val="18"/>
              </w:rPr>
              <w:t xml:space="preserve">Drug Interactions: </w:t>
            </w:r>
            <w:r w:rsidR="00C21E0C">
              <w:rPr>
                <w:rFonts w:cstheme="minorHAnsi"/>
                <w:sz w:val="20"/>
                <w:szCs w:val="18"/>
              </w:rPr>
              <w:t xml:space="preserve">St Johns Wort, antifungals and some antibiotics can affect the </w:t>
            </w:r>
            <w:r>
              <w:rPr>
                <w:rFonts w:cstheme="minorHAnsi"/>
                <w:sz w:val="20"/>
                <w:szCs w:val="18"/>
              </w:rPr>
              <w:t>excretion</w:t>
            </w:r>
            <w:r w:rsidR="00C21E0C">
              <w:rPr>
                <w:rFonts w:cstheme="minorHAnsi"/>
                <w:sz w:val="20"/>
                <w:szCs w:val="18"/>
              </w:rPr>
              <w:t xml:space="preserve"> of digoxin</w:t>
            </w:r>
            <w:r>
              <w:rPr>
                <w:rFonts w:cstheme="minorHAnsi"/>
                <w:sz w:val="20"/>
                <w:szCs w:val="18"/>
              </w:rPr>
              <w:t>. Risk of toxicity</w:t>
            </w:r>
          </w:p>
        </w:tc>
        <w:tc>
          <w:tcPr>
            <w:tcW w:w="2338" w:type="dxa"/>
          </w:tcPr>
          <w:p w14:paraId="63236731" w14:textId="77777777" w:rsidR="0052485E" w:rsidRPr="0052485E" w:rsidRDefault="0052485E" w:rsidP="0052485E">
            <w:pPr>
              <w:tabs>
                <w:tab w:val="left" w:pos="369"/>
              </w:tabs>
              <w:spacing w:line="0" w:lineRule="atLeast"/>
              <w:ind w:right="60" w:firstLine="0"/>
              <w:rPr>
                <w:rFonts w:cstheme="minorHAnsi"/>
                <w:sz w:val="20"/>
                <w:szCs w:val="18"/>
              </w:rPr>
            </w:pPr>
            <w:r w:rsidRPr="0052485E">
              <w:rPr>
                <w:rFonts w:cstheme="minorHAnsi"/>
                <w:sz w:val="20"/>
                <w:szCs w:val="18"/>
              </w:rPr>
              <w:t>Apical pulse check for full 1 minute before administration</w:t>
            </w:r>
          </w:p>
          <w:p w14:paraId="603AA182" w14:textId="77777777" w:rsidR="0052485E" w:rsidRPr="0052485E" w:rsidRDefault="0052485E" w:rsidP="0052485E">
            <w:pPr>
              <w:tabs>
                <w:tab w:val="left" w:pos="369"/>
              </w:tabs>
              <w:spacing w:line="0" w:lineRule="atLeast"/>
              <w:ind w:right="60" w:firstLine="0"/>
              <w:rPr>
                <w:rFonts w:cstheme="minorHAnsi"/>
                <w:sz w:val="20"/>
                <w:szCs w:val="18"/>
              </w:rPr>
            </w:pPr>
            <w:r w:rsidRPr="0052485E">
              <w:rPr>
                <w:rFonts w:cstheme="minorHAnsi"/>
                <w:sz w:val="20"/>
                <w:szCs w:val="18"/>
              </w:rPr>
              <w:t>Monitor serum digoxin levels for toxicity and potassium blood levels</w:t>
            </w:r>
          </w:p>
          <w:p w14:paraId="4452E8D8" w14:textId="77777777" w:rsidR="0052485E" w:rsidRPr="0052485E" w:rsidRDefault="0052485E" w:rsidP="0052485E">
            <w:pPr>
              <w:tabs>
                <w:tab w:val="left" w:pos="369"/>
              </w:tabs>
              <w:spacing w:line="0" w:lineRule="atLeast"/>
              <w:ind w:right="60" w:firstLine="0"/>
              <w:rPr>
                <w:rFonts w:cstheme="minorHAnsi"/>
                <w:sz w:val="20"/>
                <w:szCs w:val="18"/>
              </w:rPr>
            </w:pPr>
            <w:r w:rsidRPr="0052485E">
              <w:rPr>
                <w:rFonts w:cstheme="minorHAnsi"/>
                <w:sz w:val="20"/>
                <w:szCs w:val="18"/>
              </w:rPr>
              <w:t xml:space="preserve">Monitor blood pressure </w:t>
            </w:r>
          </w:p>
          <w:p w14:paraId="1D7E1DED" w14:textId="77777777" w:rsidR="0052485E" w:rsidRDefault="0052485E" w:rsidP="0052485E">
            <w:pPr>
              <w:ind w:firstLine="0"/>
              <w:rPr>
                <w:rFonts w:cstheme="minorHAnsi"/>
                <w:sz w:val="20"/>
                <w:szCs w:val="18"/>
              </w:rPr>
            </w:pPr>
          </w:p>
          <w:p w14:paraId="1C9B4760" w14:textId="686E2997" w:rsidR="00C21E0C" w:rsidRDefault="0052485E" w:rsidP="0052485E">
            <w:pPr>
              <w:ind w:firstLine="0"/>
            </w:pPr>
            <w:r>
              <w:rPr>
                <w:rFonts w:cstheme="minorHAnsi"/>
                <w:sz w:val="20"/>
                <w:szCs w:val="18"/>
              </w:rPr>
              <w:t xml:space="preserve">Assess for </w:t>
            </w:r>
            <w:r>
              <w:rPr>
                <w:rFonts w:cstheme="minorHAnsi"/>
                <w:sz w:val="20"/>
                <w:szCs w:val="18"/>
              </w:rPr>
              <w:t>symptoms of heart failure</w:t>
            </w:r>
            <w:r>
              <w:rPr>
                <w:rFonts w:cstheme="minorHAnsi"/>
                <w:sz w:val="20"/>
                <w:szCs w:val="18"/>
              </w:rPr>
              <w:t xml:space="preserve"> / </w:t>
            </w:r>
            <w:r>
              <w:rPr>
                <w:rFonts w:cstheme="minorHAnsi"/>
                <w:sz w:val="20"/>
                <w:szCs w:val="18"/>
              </w:rPr>
              <w:t xml:space="preserve">overload </w:t>
            </w:r>
            <w:r>
              <w:rPr>
                <w:rFonts w:cstheme="minorHAnsi"/>
                <w:sz w:val="20"/>
                <w:szCs w:val="18"/>
              </w:rPr>
              <w:t>– monitor edema, urine output, respiratory.</w:t>
            </w:r>
          </w:p>
        </w:tc>
      </w:tr>
    </w:tbl>
    <w:p w14:paraId="69B00863" w14:textId="77777777" w:rsidR="00331385" w:rsidRDefault="00331385" w:rsidP="00331385">
      <w:pPr>
        <w:ind w:firstLine="0"/>
      </w:pPr>
    </w:p>
    <w:p w14:paraId="3B9A1068" w14:textId="77777777" w:rsidR="00331385" w:rsidRDefault="00331385" w:rsidP="00331385">
      <w:pPr>
        <w:ind w:firstLine="0"/>
      </w:pPr>
    </w:p>
    <w:p w14:paraId="6AE488FC" w14:textId="77777777" w:rsidR="00331385" w:rsidRDefault="00331385" w:rsidP="00331385">
      <w:pPr>
        <w:ind w:firstLine="0"/>
      </w:pPr>
    </w:p>
    <w:tbl>
      <w:tblPr>
        <w:tblStyle w:val="TableGrid"/>
        <w:tblW w:w="0" w:type="auto"/>
        <w:tblLook w:val="04A0" w:firstRow="1" w:lastRow="0" w:firstColumn="1" w:lastColumn="0" w:noHBand="0" w:noVBand="1"/>
      </w:tblPr>
      <w:tblGrid>
        <w:gridCol w:w="2337"/>
        <w:gridCol w:w="2337"/>
        <w:gridCol w:w="2338"/>
        <w:gridCol w:w="2338"/>
      </w:tblGrid>
      <w:tr w:rsidR="00331385" w14:paraId="35A0F7E3" w14:textId="77777777" w:rsidTr="005F1921">
        <w:tc>
          <w:tcPr>
            <w:tcW w:w="9350" w:type="dxa"/>
            <w:gridSpan w:val="4"/>
            <w:shd w:val="clear" w:color="auto" w:fill="E7E6E6" w:themeFill="background2"/>
          </w:tcPr>
          <w:p w14:paraId="0BF448FE" w14:textId="4E321C9D" w:rsidR="00331385" w:rsidRDefault="00331385" w:rsidP="00FE4EE1">
            <w:pPr>
              <w:ind w:firstLine="0"/>
            </w:pPr>
            <w:r w:rsidRPr="00FC7110">
              <w:rPr>
                <w:rFonts w:cstheme="minorHAnsi"/>
                <w:b/>
                <w:sz w:val="24"/>
              </w:rPr>
              <w:t xml:space="preserve">Chapter 7: Cardiovascular </w:t>
            </w:r>
            <w:r w:rsidR="00A9277F">
              <w:rPr>
                <w:rFonts w:cstheme="minorHAnsi"/>
                <w:b/>
                <w:sz w:val="24"/>
              </w:rPr>
              <w:t xml:space="preserve">Medications: </w:t>
            </w:r>
            <w:r w:rsidR="005F1921">
              <w:rPr>
                <w:rFonts w:cstheme="minorHAnsi"/>
                <w:b/>
                <w:sz w:val="24"/>
              </w:rPr>
              <w:t xml:space="preserve"> Anti-Anginal Meds                                        2026                                                                 </w:t>
            </w:r>
          </w:p>
        </w:tc>
      </w:tr>
      <w:tr w:rsidR="00331385" w14:paraId="000A9747" w14:textId="77777777" w:rsidTr="00FE4EE1">
        <w:tc>
          <w:tcPr>
            <w:tcW w:w="4674" w:type="dxa"/>
            <w:gridSpan w:val="2"/>
          </w:tcPr>
          <w:p w14:paraId="01EC0298" w14:textId="77777777" w:rsidR="0052485E" w:rsidRPr="0052485E" w:rsidRDefault="0052485E" w:rsidP="0052485E">
            <w:pPr>
              <w:ind w:firstLine="0"/>
              <w:rPr>
                <w:b/>
                <w:bCs/>
              </w:rPr>
            </w:pPr>
            <w:r w:rsidRPr="0052485E">
              <w:rPr>
                <w:b/>
                <w:bCs/>
              </w:rPr>
              <w:t>Class: Antianginals</w:t>
            </w:r>
          </w:p>
          <w:p w14:paraId="562C36DE" w14:textId="77777777" w:rsidR="0052485E" w:rsidRPr="0052485E" w:rsidRDefault="0052485E" w:rsidP="0052485E">
            <w:pPr>
              <w:ind w:firstLine="0"/>
              <w:rPr>
                <w:b/>
                <w:bCs/>
              </w:rPr>
            </w:pPr>
            <w:r w:rsidRPr="0052485E">
              <w:rPr>
                <w:b/>
                <w:bCs/>
              </w:rPr>
              <w:t>Prototypes:  Nitroglycerin</w:t>
            </w:r>
          </w:p>
          <w:p w14:paraId="7B52A178" w14:textId="6BA7A1DE" w:rsidR="00331385" w:rsidRDefault="0052485E" w:rsidP="00CD337E">
            <w:pPr>
              <w:ind w:firstLine="0"/>
            </w:pPr>
            <w:r>
              <w:t xml:space="preserve"> </w:t>
            </w:r>
          </w:p>
        </w:tc>
        <w:tc>
          <w:tcPr>
            <w:tcW w:w="4676" w:type="dxa"/>
            <w:gridSpan w:val="2"/>
          </w:tcPr>
          <w:p w14:paraId="79A68D56" w14:textId="77777777" w:rsidR="00840C7B" w:rsidRDefault="00840C7B" w:rsidP="00FE4EE1">
            <w:pPr>
              <w:ind w:firstLine="0"/>
              <w:rPr>
                <w:rFonts w:ascii="Lora" w:hAnsi="Lora"/>
                <w:color w:val="373D3F"/>
                <w:shd w:val="clear" w:color="auto" w:fill="FFFFFF"/>
              </w:rPr>
            </w:pPr>
            <w:r w:rsidRPr="00840C7B">
              <w:rPr>
                <w:rFonts w:cstheme="minorHAnsi"/>
                <w:b/>
                <w:bCs/>
                <w:color w:val="373D3F"/>
                <w:shd w:val="clear" w:color="auto" w:fill="FFFFFF"/>
              </w:rPr>
              <w:t>Therapeutic effects</w:t>
            </w:r>
            <w:r w:rsidRPr="00840C7B">
              <w:rPr>
                <w:rFonts w:ascii="Lora" w:hAnsi="Lora"/>
                <w:color w:val="373D3F"/>
                <w:shd w:val="clear" w:color="auto" w:fill="FFFFFF"/>
              </w:rPr>
              <w:t>:</w:t>
            </w:r>
          </w:p>
          <w:p w14:paraId="49593596" w14:textId="77777777" w:rsidR="00CD337E" w:rsidRDefault="00CD337E" w:rsidP="00CD337E">
            <w:pPr>
              <w:pStyle w:val="ListParagraph"/>
              <w:numPr>
                <w:ilvl w:val="0"/>
                <w:numId w:val="1"/>
              </w:numPr>
              <w:spacing w:line="261" w:lineRule="exact"/>
              <w:rPr>
                <w:rFonts w:cstheme="minorHAnsi"/>
                <w:bCs/>
                <w:sz w:val="20"/>
                <w:szCs w:val="18"/>
              </w:rPr>
            </w:pPr>
            <w:r>
              <w:rPr>
                <w:rFonts w:cstheme="minorHAnsi"/>
                <w:bCs/>
                <w:sz w:val="20"/>
                <w:szCs w:val="18"/>
              </w:rPr>
              <w:t>Increases blood flow to the heart with vasodilation specifically coronary arteries and veins</w:t>
            </w:r>
          </w:p>
          <w:p w14:paraId="7E69981A" w14:textId="77777777" w:rsidR="00CD337E" w:rsidRDefault="00CD337E" w:rsidP="00CD337E">
            <w:pPr>
              <w:pStyle w:val="ListParagraph"/>
              <w:numPr>
                <w:ilvl w:val="0"/>
                <w:numId w:val="1"/>
              </w:numPr>
              <w:spacing w:line="261" w:lineRule="exact"/>
              <w:rPr>
                <w:rFonts w:cstheme="minorHAnsi"/>
                <w:bCs/>
                <w:sz w:val="20"/>
                <w:szCs w:val="18"/>
              </w:rPr>
            </w:pPr>
            <w:r>
              <w:rPr>
                <w:rFonts w:cstheme="minorHAnsi"/>
                <w:bCs/>
                <w:sz w:val="20"/>
                <w:szCs w:val="18"/>
              </w:rPr>
              <w:t>Decreases the oxygen demand by the heart</w:t>
            </w:r>
          </w:p>
          <w:p w14:paraId="400BD11C" w14:textId="77777777" w:rsidR="00840C7B" w:rsidRDefault="00840C7B" w:rsidP="00FE4EE1">
            <w:pPr>
              <w:ind w:firstLine="0"/>
              <w:rPr>
                <w:rFonts w:cstheme="minorHAnsi"/>
                <w:color w:val="373D3F"/>
                <w:shd w:val="clear" w:color="auto" w:fill="FFFFFF"/>
              </w:rPr>
            </w:pPr>
            <w:r w:rsidRPr="00840C7B">
              <w:rPr>
                <w:rFonts w:cstheme="minorHAnsi"/>
                <w:b/>
                <w:bCs/>
                <w:color w:val="373D3F"/>
                <w:shd w:val="clear" w:color="auto" w:fill="FFFFFF"/>
              </w:rPr>
              <w:t>Uses:</w:t>
            </w:r>
            <w:r w:rsidRPr="00840C7B">
              <w:rPr>
                <w:rFonts w:cstheme="minorHAnsi"/>
                <w:color w:val="373D3F"/>
                <w:shd w:val="clear" w:color="auto" w:fill="FFFFFF"/>
              </w:rPr>
              <w:t xml:space="preserve"> </w:t>
            </w:r>
          </w:p>
          <w:p w14:paraId="7A8EA16A" w14:textId="460C9472" w:rsidR="00840C7B" w:rsidRPr="00840C7B" w:rsidRDefault="00840C7B" w:rsidP="00840C7B">
            <w:pPr>
              <w:pStyle w:val="ListParagraph"/>
              <w:numPr>
                <w:ilvl w:val="0"/>
                <w:numId w:val="5"/>
              </w:numPr>
              <w:rPr>
                <w:rFonts w:cstheme="minorHAnsi"/>
              </w:rPr>
            </w:pPr>
            <w:r w:rsidRPr="00840C7B">
              <w:rPr>
                <w:rFonts w:cstheme="minorHAnsi"/>
                <w:color w:val="373D3F"/>
                <w:shd w:val="clear" w:color="auto" w:fill="FFFFFF"/>
              </w:rPr>
              <w:t xml:space="preserve">relieve angina </w:t>
            </w:r>
            <w:r w:rsidR="00CD337E">
              <w:rPr>
                <w:rFonts w:cstheme="minorHAnsi"/>
                <w:color w:val="373D3F"/>
                <w:shd w:val="clear" w:color="auto" w:fill="FFFFFF"/>
              </w:rPr>
              <w:t xml:space="preserve">(stable, unstable and variant) </w:t>
            </w:r>
            <w:r w:rsidRPr="00840C7B">
              <w:rPr>
                <w:rFonts w:cstheme="minorHAnsi"/>
                <w:color w:val="373D3F"/>
                <w:shd w:val="clear" w:color="auto" w:fill="FFFFFF"/>
              </w:rPr>
              <w:t xml:space="preserve">due to coronary artery disease, </w:t>
            </w:r>
            <w:r w:rsidRPr="00840C7B">
              <w:rPr>
                <w:rFonts w:cstheme="minorHAnsi"/>
                <w:color w:val="373D3F"/>
                <w:shd w:val="clear" w:color="auto" w:fill="FFFFFF"/>
              </w:rPr>
              <w:t xml:space="preserve">during acute attack or </w:t>
            </w:r>
            <w:r w:rsidRPr="00840C7B">
              <w:rPr>
                <w:rFonts w:cstheme="minorHAnsi"/>
                <w:color w:val="373D3F"/>
                <w:shd w:val="clear" w:color="auto" w:fill="FFFFFF"/>
              </w:rPr>
              <w:t xml:space="preserve">prophylactically. </w:t>
            </w:r>
          </w:p>
          <w:p w14:paraId="2C0968EA" w14:textId="33BC0696" w:rsidR="00331385" w:rsidRPr="00840C7B" w:rsidRDefault="00840C7B" w:rsidP="00840C7B">
            <w:pPr>
              <w:pStyle w:val="ListParagraph"/>
              <w:numPr>
                <w:ilvl w:val="0"/>
                <w:numId w:val="5"/>
              </w:numPr>
              <w:rPr>
                <w:rFonts w:cstheme="minorHAnsi"/>
              </w:rPr>
            </w:pPr>
            <w:r w:rsidRPr="00840C7B">
              <w:rPr>
                <w:rFonts w:cstheme="minorHAnsi"/>
                <w:color w:val="373D3F"/>
                <w:shd w:val="clear" w:color="auto" w:fill="FFFFFF"/>
              </w:rPr>
              <w:t>arterial hypertension and heart failure.</w:t>
            </w:r>
          </w:p>
        </w:tc>
      </w:tr>
      <w:tr w:rsidR="00331385" w14:paraId="6BF3F67D" w14:textId="77777777" w:rsidTr="00FE4EE1">
        <w:tc>
          <w:tcPr>
            <w:tcW w:w="9350" w:type="dxa"/>
            <w:gridSpan w:val="4"/>
          </w:tcPr>
          <w:p w14:paraId="0D0F2747" w14:textId="77777777" w:rsidR="00331385" w:rsidRPr="00840C7B" w:rsidRDefault="0052485E" w:rsidP="00FE4EE1">
            <w:pPr>
              <w:ind w:firstLine="0"/>
            </w:pPr>
            <w:r w:rsidRPr="00840C7B">
              <w:rPr>
                <w:b/>
                <w:bCs/>
              </w:rPr>
              <w:t>Mechanism of Action</w:t>
            </w:r>
            <w:r w:rsidRPr="00840C7B">
              <w:t xml:space="preserve">: </w:t>
            </w:r>
          </w:p>
          <w:p w14:paraId="3CA5EFCE" w14:textId="58BA90D5" w:rsidR="00840C7B" w:rsidRPr="00840C7B" w:rsidRDefault="00840C7B" w:rsidP="00FE4EE1">
            <w:pPr>
              <w:ind w:firstLine="0"/>
              <w:rPr>
                <w:rFonts w:cstheme="minorHAnsi"/>
              </w:rPr>
            </w:pPr>
            <w:r w:rsidRPr="00840C7B">
              <w:rPr>
                <w:rFonts w:cstheme="minorHAnsi"/>
                <w:color w:val="373D3F"/>
                <w:shd w:val="clear" w:color="auto" w:fill="FFFFFF"/>
              </w:rPr>
              <w:t>W</w:t>
            </w:r>
            <w:r w:rsidRPr="00840C7B">
              <w:rPr>
                <w:rFonts w:cstheme="minorHAnsi"/>
                <w:color w:val="373D3F"/>
                <w:shd w:val="clear" w:color="auto" w:fill="FFFFFF"/>
              </w:rPr>
              <w:t>ork</w:t>
            </w:r>
            <w:r w:rsidRPr="00840C7B">
              <w:rPr>
                <w:rFonts w:cstheme="minorHAnsi"/>
                <w:color w:val="373D3F"/>
                <w:shd w:val="clear" w:color="auto" w:fill="FFFFFF"/>
              </w:rPr>
              <w:t>s</w:t>
            </w:r>
            <w:r w:rsidRPr="00840C7B">
              <w:rPr>
                <w:rFonts w:cstheme="minorHAnsi"/>
                <w:color w:val="373D3F"/>
                <w:shd w:val="clear" w:color="auto" w:fill="FFFFFF"/>
              </w:rPr>
              <w:t xml:space="preserve"> by increasing the release of nitric oxide, resulting in the relaxation of the vascular smooth muscle, leading to vasodilation and angina relief. It acts primarily on the veins with minimal dilation of arterioles.   With venous dilation, </w:t>
            </w:r>
            <w:r w:rsidRPr="00840C7B">
              <w:rPr>
                <w:rFonts w:cstheme="minorHAnsi"/>
                <w:color w:val="373D3F"/>
                <w:shd w:val="clear" w:color="auto" w:fill="FFFFFF"/>
              </w:rPr>
              <w:t xml:space="preserve">preload is reduced. </w:t>
            </w:r>
            <w:r w:rsidRPr="00840C7B">
              <w:rPr>
                <w:rFonts w:cstheme="minorHAnsi"/>
                <w:color w:val="373D3F"/>
                <w:shd w:val="clear" w:color="auto" w:fill="FFFFFF"/>
              </w:rPr>
              <w:t>With a lower volume of blood in the chambers, cardiac output is decreased and the workload of the heart is reduced. This leads to a lower myocardial oxygen demand. </w:t>
            </w:r>
          </w:p>
          <w:p w14:paraId="315A3019" w14:textId="123AE878" w:rsidR="00840C7B" w:rsidRDefault="00840C7B" w:rsidP="00FE4EE1">
            <w:pPr>
              <w:ind w:firstLine="0"/>
            </w:pPr>
          </w:p>
        </w:tc>
      </w:tr>
      <w:tr w:rsidR="0052485E" w14:paraId="2BEAFA12" w14:textId="77777777" w:rsidTr="00870137">
        <w:tc>
          <w:tcPr>
            <w:tcW w:w="2337" w:type="dxa"/>
            <w:shd w:val="clear" w:color="auto" w:fill="F2F2F2" w:themeFill="background1" w:themeFillShade="F2"/>
          </w:tcPr>
          <w:p w14:paraId="094404DC" w14:textId="5C652750" w:rsidR="0052485E" w:rsidRDefault="0052485E" w:rsidP="0052485E">
            <w:pPr>
              <w:ind w:firstLine="0"/>
            </w:pPr>
            <w:r w:rsidRPr="007B7543">
              <w:rPr>
                <w:rFonts w:cstheme="minorHAnsi"/>
                <w:b/>
                <w:sz w:val="20"/>
                <w:szCs w:val="18"/>
              </w:rPr>
              <w:t>Administration</w:t>
            </w:r>
          </w:p>
        </w:tc>
        <w:tc>
          <w:tcPr>
            <w:tcW w:w="2337" w:type="dxa"/>
            <w:shd w:val="clear" w:color="auto" w:fill="F2F2F2" w:themeFill="background1" w:themeFillShade="F2"/>
          </w:tcPr>
          <w:p w14:paraId="117B31AF" w14:textId="2FA2190F" w:rsidR="0052485E" w:rsidRDefault="0052485E" w:rsidP="0052485E">
            <w:pPr>
              <w:ind w:firstLine="0"/>
            </w:pPr>
            <w:r>
              <w:rPr>
                <w:b/>
              </w:rPr>
              <w:t>Side/Adverse Effects</w:t>
            </w:r>
          </w:p>
        </w:tc>
        <w:tc>
          <w:tcPr>
            <w:tcW w:w="2338" w:type="dxa"/>
            <w:shd w:val="clear" w:color="auto" w:fill="F2F2F2" w:themeFill="background1" w:themeFillShade="F2"/>
          </w:tcPr>
          <w:p w14:paraId="3E2DBE2C" w14:textId="78A81017" w:rsidR="0052485E" w:rsidRDefault="0052485E" w:rsidP="0052485E">
            <w:pPr>
              <w:ind w:firstLine="0"/>
            </w:pPr>
            <w:r w:rsidRPr="00C21E0C">
              <w:rPr>
                <w:b/>
              </w:rPr>
              <w:t xml:space="preserve">Contraindications </w:t>
            </w:r>
          </w:p>
        </w:tc>
        <w:tc>
          <w:tcPr>
            <w:tcW w:w="2338" w:type="dxa"/>
            <w:shd w:val="clear" w:color="auto" w:fill="F2F2F2" w:themeFill="background1" w:themeFillShade="F2"/>
          </w:tcPr>
          <w:p w14:paraId="7BE56F47" w14:textId="627E32AC" w:rsidR="0052485E" w:rsidRDefault="0052485E" w:rsidP="0052485E">
            <w:pPr>
              <w:ind w:firstLine="0"/>
            </w:pPr>
            <w:r w:rsidRPr="007B7543">
              <w:rPr>
                <w:rFonts w:cstheme="minorHAnsi"/>
                <w:b/>
                <w:sz w:val="20"/>
                <w:szCs w:val="18"/>
              </w:rPr>
              <w:t>Nursing Considerations</w:t>
            </w:r>
          </w:p>
        </w:tc>
      </w:tr>
      <w:tr w:rsidR="00CD337E" w14:paraId="28856E07" w14:textId="77777777" w:rsidTr="00FE4EE1">
        <w:tc>
          <w:tcPr>
            <w:tcW w:w="2337" w:type="dxa"/>
          </w:tcPr>
          <w:p w14:paraId="6E6B2850" w14:textId="77777777" w:rsidR="00CD337E" w:rsidRDefault="00CD337E" w:rsidP="00CD337E">
            <w:pPr>
              <w:pStyle w:val="ListParagraph"/>
              <w:numPr>
                <w:ilvl w:val="0"/>
                <w:numId w:val="1"/>
              </w:numPr>
              <w:tabs>
                <w:tab w:val="left" w:pos="369"/>
              </w:tabs>
              <w:spacing w:line="0" w:lineRule="atLeast"/>
              <w:rPr>
                <w:rFonts w:cstheme="minorHAnsi"/>
                <w:sz w:val="20"/>
                <w:szCs w:val="18"/>
              </w:rPr>
            </w:pPr>
            <w:r>
              <w:rPr>
                <w:rFonts w:cstheme="minorHAnsi"/>
                <w:sz w:val="20"/>
                <w:szCs w:val="18"/>
              </w:rPr>
              <w:t xml:space="preserve"> Routes S/L pill or spray, </w:t>
            </w:r>
            <w:proofErr w:type="gramStart"/>
            <w:r>
              <w:rPr>
                <w:rFonts w:cstheme="minorHAnsi"/>
                <w:sz w:val="20"/>
                <w:szCs w:val="18"/>
              </w:rPr>
              <w:t>extended release</w:t>
            </w:r>
            <w:proofErr w:type="gramEnd"/>
            <w:r>
              <w:rPr>
                <w:rFonts w:cstheme="minorHAnsi"/>
                <w:sz w:val="20"/>
                <w:szCs w:val="18"/>
              </w:rPr>
              <w:t xml:space="preserve"> tablets, creams, transdermal patches, and IV </w:t>
            </w:r>
          </w:p>
          <w:p w14:paraId="1FF684AB" w14:textId="77777777" w:rsidR="00CD337E" w:rsidRDefault="00CD337E" w:rsidP="00CD337E">
            <w:pPr>
              <w:pStyle w:val="ListParagraph"/>
              <w:numPr>
                <w:ilvl w:val="0"/>
                <w:numId w:val="1"/>
              </w:numPr>
              <w:tabs>
                <w:tab w:val="left" w:pos="369"/>
              </w:tabs>
              <w:spacing w:line="0" w:lineRule="atLeast"/>
              <w:rPr>
                <w:rFonts w:cstheme="minorHAnsi"/>
                <w:sz w:val="20"/>
                <w:szCs w:val="18"/>
              </w:rPr>
            </w:pPr>
            <w:r>
              <w:rPr>
                <w:rFonts w:cstheme="minorHAnsi"/>
                <w:sz w:val="20"/>
                <w:szCs w:val="18"/>
              </w:rPr>
              <w:t>Nitro decomposes in heat or light so store in original airtight glass container</w:t>
            </w:r>
          </w:p>
          <w:p w14:paraId="4F4C547C" w14:textId="77777777" w:rsidR="00CD337E" w:rsidRDefault="00CD337E" w:rsidP="00CD337E">
            <w:pPr>
              <w:tabs>
                <w:tab w:val="left" w:pos="369"/>
              </w:tabs>
              <w:spacing w:line="0" w:lineRule="atLeast"/>
              <w:rPr>
                <w:rFonts w:cstheme="minorHAnsi"/>
                <w:sz w:val="20"/>
                <w:szCs w:val="18"/>
              </w:rPr>
            </w:pPr>
          </w:p>
          <w:p w14:paraId="3E51F403" w14:textId="77777777" w:rsidR="00CD337E" w:rsidRDefault="00CD337E" w:rsidP="00CD337E">
            <w:pPr>
              <w:tabs>
                <w:tab w:val="left" w:pos="369"/>
              </w:tabs>
              <w:spacing w:line="0" w:lineRule="atLeast"/>
              <w:ind w:firstLine="0"/>
              <w:rPr>
                <w:rFonts w:cstheme="minorHAnsi"/>
                <w:sz w:val="20"/>
                <w:szCs w:val="18"/>
              </w:rPr>
            </w:pPr>
            <w:proofErr w:type="spellStart"/>
            <w:r>
              <w:rPr>
                <w:rFonts w:cstheme="minorHAnsi"/>
                <w:sz w:val="20"/>
                <w:szCs w:val="18"/>
              </w:rPr>
              <w:t>Nitropatch</w:t>
            </w:r>
            <w:proofErr w:type="spellEnd"/>
            <w:r>
              <w:rPr>
                <w:rFonts w:cstheme="minorHAnsi"/>
                <w:sz w:val="20"/>
                <w:szCs w:val="18"/>
              </w:rPr>
              <w:t>: transdermal</w:t>
            </w:r>
          </w:p>
          <w:p w14:paraId="690ADE32" w14:textId="77777777" w:rsidR="00CD337E" w:rsidRDefault="00CD337E" w:rsidP="00CD337E">
            <w:pPr>
              <w:tabs>
                <w:tab w:val="left" w:pos="369"/>
              </w:tabs>
              <w:spacing w:line="0" w:lineRule="atLeast"/>
              <w:ind w:firstLine="0"/>
              <w:rPr>
                <w:rFonts w:cstheme="minorHAnsi"/>
                <w:sz w:val="20"/>
                <w:szCs w:val="18"/>
              </w:rPr>
            </w:pPr>
            <w:r>
              <w:rPr>
                <w:rFonts w:cstheme="minorHAnsi"/>
                <w:sz w:val="20"/>
                <w:szCs w:val="18"/>
              </w:rPr>
              <w:t xml:space="preserve">Patch on 8-12 hours, patch-free interval to avoid tolerance, </w:t>
            </w:r>
            <w:proofErr w:type="spellStart"/>
            <w:r>
              <w:rPr>
                <w:rFonts w:cstheme="minorHAnsi"/>
                <w:sz w:val="20"/>
                <w:szCs w:val="18"/>
              </w:rPr>
              <w:t>usu</w:t>
            </w:r>
            <w:proofErr w:type="spellEnd"/>
            <w:r>
              <w:rPr>
                <w:rFonts w:cstheme="minorHAnsi"/>
                <w:sz w:val="20"/>
                <w:szCs w:val="18"/>
              </w:rPr>
              <w:t xml:space="preserve"> at night.</w:t>
            </w:r>
          </w:p>
          <w:p w14:paraId="70884101" w14:textId="60FB0C76" w:rsidR="00CD337E" w:rsidRDefault="00CD337E" w:rsidP="00CD337E">
            <w:pPr>
              <w:ind w:firstLine="0"/>
            </w:pPr>
            <w:r>
              <w:rPr>
                <w:rFonts w:cstheme="minorHAnsi"/>
                <w:sz w:val="20"/>
                <w:szCs w:val="18"/>
              </w:rPr>
              <w:t>Rotate sites, apply to hairless area on upper chest/arm. Wear gloves with application, may cause dizziness.</w:t>
            </w:r>
          </w:p>
        </w:tc>
        <w:tc>
          <w:tcPr>
            <w:tcW w:w="2337" w:type="dxa"/>
          </w:tcPr>
          <w:p w14:paraId="6AD96340" w14:textId="77777777" w:rsidR="00CD337E" w:rsidRDefault="00CD337E" w:rsidP="00CD337E">
            <w:pPr>
              <w:tabs>
                <w:tab w:val="left" w:pos="369"/>
              </w:tabs>
              <w:spacing w:line="0" w:lineRule="atLeast"/>
              <w:ind w:firstLine="0"/>
              <w:rPr>
                <w:rFonts w:asciiTheme="majorHAnsi" w:hAnsiTheme="majorHAnsi" w:cstheme="majorHAnsi"/>
                <w:sz w:val="20"/>
                <w:szCs w:val="20"/>
              </w:rPr>
            </w:pPr>
            <w:r>
              <w:rPr>
                <w:rFonts w:asciiTheme="majorHAnsi" w:hAnsiTheme="majorHAnsi" w:cstheme="majorHAnsi"/>
                <w:sz w:val="20"/>
                <w:szCs w:val="20"/>
              </w:rPr>
              <w:t xml:space="preserve">Common: </w:t>
            </w:r>
            <w:r w:rsidRPr="00CD337E">
              <w:rPr>
                <w:rFonts w:asciiTheme="majorHAnsi" w:hAnsiTheme="majorHAnsi" w:cstheme="majorHAnsi"/>
                <w:sz w:val="20"/>
                <w:szCs w:val="20"/>
              </w:rPr>
              <w:t>Hypotension</w:t>
            </w:r>
            <w:r>
              <w:rPr>
                <w:rFonts w:asciiTheme="majorHAnsi" w:hAnsiTheme="majorHAnsi" w:cstheme="majorHAnsi"/>
                <w:sz w:val="20"/>
                <w:szCs w:val="20"/>
              </w:rPr>
              <w:t>, reflex tachycardia</w:t>
            </w:r>
          </w:p>
          <w:p w14:paraId="08277C12" w14:textId="77777777" w:rsidR="00CD337E" w:rsidRDefault="00CD337E" w:rsidP="00CD337E">
            <w:pPr>
              <w:tabs>
                <w:tab w:val="left" w:pos="369"/>
              </w:tabs>
              <w:spacing w:line="0" w:lineRule="atLeast"/>
              <w:ind w:firstLine="0"/>
              <w:rPr>
                <w:rFonts w:asciiTheme="majorHAnsi" w:hAnsiTheme="majorHAnsi" w:cstheme="majorHAnsi"/>
                <w:sz w:val="20"/>
                <w:szCs w:val="20"/>
              </w:rPr>
            </w:pPr>
          </w:p>
          <w:p w14:paraId="5851759A" w14:textId="30C17162" w:rsidR="00CD337E" w:rsidRPr="00CD337E" w:rsidRDefault="00CD337E" w:rsidP="00CD337E">
            <w:pPr>
              <w:tabs>
                <w:tab w:val="left" w:pos="369"/>
              </w:tabs>
              <w:spacing w:line="0" w:lineRule="atLeast"/>
              <w:ind w:firstLine="0"/>
              <w:rPr>
                <w:rFonts w:asciiTheme="majorHAnsi" w:hAnsiTheme="majorHAnsi" w:cstheme="majorHAnsi"/>
                <w:sz w:val="20"/>
                <w:szCs w:val="20"/>
              </w:rPr>
            </w:pPr>
            <w:r w:rsidRPr="00CD337E">
              <w:rPr>
                <w:rFonts w:asciiTheme="majorHAnsi" w:hAnsiTheme="majorHAnsi" w:cstheme="majorHAnsi"/>
                <w:sz w:val="20"/>
                <w:szCs w:val="20"/>
              </w:rPr>
              <w:t xml:space="preserve">Other: </w:t>
            </w:r>
            <w:r w:rsidRPr="00CD337E">
              <w:rPr>
                <w:rFonts w:asciiTheme="majorHAnsi" w:hAnsiTheme="majorHAnsi" w:cstheme="majorHAnsi"/>
                <w:sz w:val="20"/>
                <w:szCs w:val="20"/>
              </w:rPr>
              <w:t>Palpitations</w:t>
            </w:r>
          </w:p>
          <w:p w14:paraId="48197C0C" w14:textId="77777777" w:rsidR="00CD337E" w:rsidRDefault="00CD337E" w:rsidP="00CD337E">
            <w:pPr>
              <w:pStyle w:val="ListParagraph"/>
              <w:numPr>
                <w:ilvl w:val="0"/>
                <w:numId w:val="1"/>
              </w:numPr>
              <w:tabs>
                <w:tab w:val="left" w:pos="369"/>
              </w:tabs>
              <w:spacing w:line="0" w:lineRule="atLeast"/>
              <w:rPr>
                <w:rFonts w:asciiTheme="majorHAnsi" w:hAnsiTheme="majorHAnsi" w:cstheme="majorHAnsi"/>
                <w:sz w:val="20"/>
                <w:szCs w:val="20"/>
              </w:rPr>
            </w:pPr>
            <w:r>
              <w:rPr>
                <w:rFonts w:asciiTheme="majorHAnsi" w:hAnsiTheme="majorHAnsi" w:cstheme="majorHAnsi"/>
                <w:sz w:val="20"/>
                <w:szCs w:val="20"/>
              </w:rPr>
              <w:t>Headache</w:t>
            </w:r>
          </w:p>
          <w:p w14:paraId="14B8AFCE" w14:textId="77777777" w:rsidR="00CD337E" w:rsidRDefault="00CD337E" w:rsidP="00CD337E">
            <w:pPr>
              <w:pStyle w:val="ListParagraph"/>
              <w:numPr>
                <w:ilvl w:val="0"/>
                <w:numId w:val="1"/>
              </w:numPr>
              <w:tabs>
                <w:tab w:val="left" w:pos="369"/>
              </w:tabs>
              <w:spacing w:line="0" w:lineRule="atLeast"/>
              <w:rPr>
                <w:rFonts w:asciiTheme="majorHAnsi" w:hAnsiTheme="majorHAnsi" w:cstheme="majorHAnsi"/>
                <w:sz w:val="20"/>
                <w:szCs w:val="20"/>
              </w:rPr>
            </w:pPr>
            <w:r>
              <w:rPr>
                <w:rFonts w:asciiTheme="majorHAnsi" w:hAnsiTheme="majorHAnsi" w:cstheme="majorHAnsi"/>
                <w:sz w:val="20"/>
                <w:szCs w:val="20"/>
              </w:rPr>
              <w:t>Weakness</w:t>
            </w:r>
          </w:p>
          <w:p w14:paraId="20A7E16B" w14:textId="7DC19209" w:rsidR="00CD337E" w:rsidRPr="00CD337E" w:rsidRDefault="00CD337E" w:rsidP="00CD337E">
            <w:pPr>
              <w:pStyle w:val="ListParagraph"/>
              <w:numPr>
                <w:ilvl w:val="0"/>
                <w:numId w:val="1"/>
              </w:numPr>
              <w:tabs>
                <w:tab w:val="left" w:pos="369"/>
              </w:tabs>
              <w:spacing w:line="0" w:lineRule="atLeast"/>
              <w:rPr>
                <w:rFonts w:asciiTheme="majorHAnsi" w:hAnsiTheme="majorHAnsi" w:cstheme="majorHAnsi"/>
                <w:sz w:val="20"/>
                <w:szCs w:val="20"/>
              </w:rPr>
            </w:pPr>
            <w:r w:rsidRPr="00CD337E">
              <w:rPr>
                <w:rFonts w:asciiTheme="majorHAnsi" w:hAnsiTheme="majorHAnsi" w:cstheme="majorHAnsi"/>
                <w:sz w:val="20"/>
                <w:szCs w:val="20"/>
              </w:rPr>
              <w:t>Sweating</w:t>
            </w:r>
            <w:r w:rsidRPr="00CD337E">
              <w:rPr>
                <w:rFonts w:asciiTheme="majorHAnsi" w:hAnsiTheme="majorHAnsi" w:cstheme="majorHAnsi"/>
                <w:sz w:val="20"/>
                <w:szCs w:val="20"/>
              </w:rPr>
              <w:t xml:space="preserve">, </w:t>
            </w:r>
            <w:r>
              <w:rPr>
                <w:rFonts w:asciiTheme="majorHAnsi" w:hAnsiTheme="majorHAnsi" w:cstheme="majorHAnsi"/>
                <w:sz w:val="20"/>
                <w:szCs w:val="20"/>
              </w:rPr>
              <w:t>f</w:t>
            </w:r>
            <w:r w:rsidRPr="00CD337E">
              <w:rPr>
                <w:rFonts w:asciiTheme="majorHAnsi" w:hAnsiTheme="majorHAnsi" w:cstheme="majorHAnsi"/>
                <w:sz w:val="20"/>
                <w:szCs w:val="20"/>
              </w:rPr>
              <w:t>lushing</w:t>
            </w:r>
          </w:p>
          <w:p w14:paraId="637F881B" w14:textId="77777777" w:rsidR="00CD337E" w:rsidRDefault="00CD337E" w:rsidP="00CD337E">
            <w:pPr>
              <w:pStyle w:val="ListParagraph"/>
              <w:numPr>
                <w:ilvl w:val="0"/>
                <w:numId w:val="1"/>
              </w:numPr>
              <w:tabs>
                <w:tab w:val="left" w:pos="369"/>
              </w:tabs>
              <w:spacing w:line="0" w:lineRule="atLeast"/>
              <w:rPr>
                <w:rFonts w:asciiTheme="majorHAnsi" w:hAnsiTheme="majorHAnsi" w:cstheme="majorHAnsi"/>
                <w:sz w:val="20"/>
                <w:szCs w:val="20"/>
              </w:rPr>
            </w:pPr>
            <w:r>
              <w:rPr>
                <w:rFonts w:asciiTheme="majorHAnsi" w:hAnsiTheme="majorHAnsi" w:cstheme="majorHAnsi"/>
                <w:sz w:val="20"/>
                <w:szCs w:val="20"/>
              </w:rPr>
              <w:t>Nausea and vomiting</w:t>
            </w:r>
          </w:p>
          <w:p w14:paraId="2E956387" w14:textId="77777777" w:rsidR="00CD337E" w:rsidRPr="00C446C8" w:rsidRDefault="00CD337E" w:rsidP="00CD337E">
            <w:pPr>
              <w:pStyle w:val="ListParagraph"/>
              <w:numPr>
                <w:ilvl w:val="0"/>
                <w:numId w:val="1"/>
              </w:numPr>
              <w:tabs>
                <w:tab w:val="left" w:pos="369"/>
              </w:tabs>
              <w:spacing w:line="0" w:lineRule="atLeast"/>
              <w:rPr>
                <w:rFonts w:asciiTheme="majorHAnsi" w:hAnsiTheme="majorHAnsi" w:cstheme="majorHAnsi"/>
                <w:sz w:val="20"/>
                <w:szCs w:val="20"/>
              </w:rPr>
            </w:pPr>
            <w:r>
              <w:rPr>
                <w:rFonts w:asciiTheme="majorHAnsi" w:hAnsiTheme="majorHAnsi" w:cstheme="majorHAnsi"/>
                <w:sz w:val="20"/>
                <w:szCs w:val="20"/>
              </w:rPr>
              <w:t>Dizziness</w:t>
            </w:r>
          </w:p>
          <w:p w14:paraId="3632B39B" w14:textId="77777777" w:rsidR="00CD337E" w:rsidRDefault="00CD337E" w:rsidP="00CD337E">
            <w:pPr>
              <w:ind w:firstLine="0"/>
            </w:pPr>
          </w:p>
        </w:tc>
        <w:tc>
          <w:tcPr>
            <w:tcW w:w="2338" w:type="dxa"/>
          </w:tcPr>
          <w:p w14:paraId="2F21172B" w14:textId="77777777" w:rsidR="00CD337E" w:rsidRPr="00CD337E" w:rsidRDefault="00CD337E" w:rsidP="00CD337E">
            <w:pPr>
              <w:tabs>
                <w:tab w:val="left" w:pos="369"/>
                <w:tab w:val="left" w:pos="520"/>
              </w:tabs>
              <w:spacing w:line="0" w:lineRule="atLeast"/>
              <w:ind w:right="180" w:firstLine="0"/>
              <w:rPr>
                <w:rFonts w:cstheme="minorHAnsi"/>
                <w:sz w:val="20"/>
                <w:szCs w:val="18"/>
              </w:rPr>
            </w:pPr>
            <w:r w:rsidRPr="00CD337E">
              <w:rPr>
                <w:rFonts w:cstheme="minorHAnsi"/>
                <w:sz w:val="20"/>
                <w:szCs w:val="18"/>
              </w:rPr>
              <w:t xml:space="preserve">Do not take with Viagra (erectile dysfunction) due risk of hypotension. </w:t>
            </w:r>
          </w:p>
          <w:p w14:paraId="2C3B1708" w14:textId="77777777" w:rsidR="00CD337E" w:rsidRPr="00CD337E" w:rsidRDefault="00CD337E" w:rsidP="00CD337E">
            <w:pPr>
              <w:tabs>
                <w:tab w:val="left" w:pos="369"/>
                <w:tab w:val="left" w:pos="520"/>
              </w:tabs>
              <w:spacing w:line="0" w:lineRule="atLeast"/>
              <w:ind w:right="180" w:firstLine="0"/>
              <w:rPr>
                <w:rFonts w:cstheme="minorHAnsi"/>
                <w:sz w:val="20"/>
                <w:szCs w:val="18"/>
              </w:rPr>
            </w:pPr>
          </w:p>
          <w:p w14:paraId="2382A99C" w14:textId="6DD5556D" w:rsidR="00CD337E" w:rsidRPr="00CD337E" w:rsidRDefault="00CD337E" w:rsidP="00CD337E">
            <w:pPr>
              <w:tabs>
                <w:tab w:val="left" w:pos="369"/>
                <w:tab w:val="left" w:pos="520"/>
              </w:tabs>
              <w:spacing w:line="0" w:lineRule="atLeast"/>
              <w:ind w:right="180" w:firstLine="0"/>
              <w:rPr>
                <w:rFonts w:cstheme="minorHAnsi"/>
                <w:sz w:val="20"/>
                <w:szCs w:val="18"/>
              </w:rPr>
            </w:pPr>
            <w:r w:rsidRPr="00CD337E">
              <w:rPr>
                <w:rFonts w:cstheme="minorHAnsi"/>
                <w:sz w:val="20"/>
                <w:szCs w:val="18"/>
              </w:rPr>
              <w:t xml:space="preserve">Pregnant and </w:t>
            </w:r>
            <w:proofErr w:type="gramStart"/>
            <w:r w:rsidRPr="00CD337E">
              <w:rPr>
                <w:rFonts w:cstheme="minorHAnsi"/>
                <w:sz w:val="20"/>
                <w:szCs w:val="18"/>
              </w:rPr>
              <w:t>breast feeding</w:t>
            </w:r>
            <w:proofErr w:type="gramEnd"/>
            <w:r w:rsidRPr="00CD337E">
              <w:rPr>
                <w:rFonts w:cstheme="minorHAnsi"/>
                <w:sz w:val="20"/>
                <w:szCs w:val="18"/>
              </w:rPr>
              <w:t xml:space="preserve"> woman cannot use</w:t>
            </w:r>
          </w:p>
          <w:p w14:paraId="52211F0B" w14:textId="66B1891B" w:rsidR="00CD337E" w:rsidRDefault="00CD337E" w:rsidP="00CD337E">
            <w:pPr>
              <w:ind w:firstLine="0"/>
            </w:pPr>
            <w:r>
              <w:rPr>
                <w:rFonts w:cstheme="minorHAnsi"/>
                <w:sz w:val="20"/>
                <w:szCs w:val="18"/>
              </w:rPr>
              <w:t>Contraindicated with s</w:t>
            </w:r>
            <w:r w:rsidRPr="0014764E">
              <w:rPr>
                <w:rFonts w:cstheme="minorHAnsi"/>
                <w:sz w:val="20"/>
                <w:szCs w:val="18"/>
              </w:rPr>
              <w:t xml:space="preserve">evere anemia, increased Intracranial Pressure, or circulatory failure </w:t>
            </w:r>
          </w:p>
        </w:tc>
        <w:tc>
          <w:tcPr>
            <w:tcW w:w="2338" w:type="dxa"/>
          </w:tcPr>
          <w:p w14:paraId="5B4C42EE" w14:textId="77777777" w:rsidR="00CD337E" w:rsidRPr="00CD337E" w:rsidRDefault="00CD337E" w:rsidP="00CD337E">
            <w:pPr>
              <w:tabs>
                <w:tab w:val="left" w:pos="369"/>
              </w:tabs>
              <w:spacing w:line="0" w:lineRule="atLeast"/>
              <w:ind w:right="60" w:firstLine="0"/>
              <w:rPr>
                <w:rFonts w:cstheme="minorHAnsi"/>
                <w:sz w:val="20"/>
                <w:szCs w:val="18"/>
              </w:rPr>
            </w:pPr>
            <w:r w:rsidRPr="00CD337E">
              <w:rPr>
                <w:rFonts w:cstheme="minorHAnsi"/>
                <w:sz w:val="20"/>
                <w:szCs w:val="18"/>
              </w:rPr>
              <w:t xml:space="preserve">Nitro sprays are used as PRN for chest pain. 1 spray every 5 minutes x 3. If the chest pain is not relieved after first </w:t>
            </w:r>
            <w:proofErr w:type="gramStart"/>
            <w:r w:rsidRPr="00CD337E">
              <w:rPr>
                <w:rFonts w:cstheme="minorHAnsi"/>
                <w:sz w:val="20"/>
                <w:szCs w:val="18"/>
              </w:rPr>
              <w:t>dose</w:t>
            </w:r>
            <w:proofErr w:type="gramEnd"/>
            <w:r w:rsidRPr="00CD337E">
              <w:rPr>
                <w:rFonts w:cstheme="minorHAnsi"/>
                <w:sz w:val="20"/>
                <w:szCs w:val="18"/>
              </w:rPr>
              <w:t xml:space="preserve"> then call 911.</w:t>
            </w:r>
          </w:p>
          <w:p w14:paraId="17B07F80" w14:textId="77777777" w:rsidR="00CD337E" w:rsidRPr="00CD337E" w:rsidRDefault="00CD337E" w:rsidP="00CD337E">
            <w:pPr>
              <w:tabs>
                <w:tab w:val="left" w:pos="369"/>
              </w:tabs>
              <w:spacing w:line="0" w:lineRule="atLeast"/>
              <w:ind w:right="60" w:firstLine="0"/>
              <w:rPr>
                <w:rFonts w:cstheme="minorHAnsi"/>
                <w:sz w:val="20"/>
                <w:szCs w:val="18"/>
              </w:rPr>
            </w:pPr>
            <w:r w:rsidRPr="00CD337E">
              <w:rPr>
                <w:rFonts w:cstheme="minorHAnsi"/>
                <w:sz w:val="20"/>
                <w:szCs w:val="18"/>
              </w:rPr>
              <w:t>Do not take more than 3 sprays</w:t>
            </w:r>
          </w:p>
          <w:p w14:paraId="69181F93" w14:textId="5292BAED" w:rsidR="00CD337E" w:rsidRDefault="00CD337E" w:rsidP="00CD337E">
            <w:pPr>
              <w:tabs>
                <w:tab w:val="left" w:pos="369"/>
              </w:tabs>
              <w:spacing w:line="0" w:lineRule="atLeast"/>
              <w:ind w:right="60" w:firstLine="0"/>
              <w:rPr>
                <w:rFonts w:cstheme="minorHAnsi"/>
                <w:sz w:val="20"/>
                <w:szCs w:val="18"/>
              </w:rPr>
            </w:pPr>
            <w:r w:rsidRPr="00CD337E">
              <w:rPr>
                <w:rFonts w:cstheme="minorHAnsi"/>
                <w:sz w:val="20"/>
                <w:szCs w:val="18"/>
              </w:rPr>
              <w:t>Can use prophylactically before exercise if needed</w:t>
            </w:r>
            <w:r>
              <w:rPr>
                <w:rFonts w:cstheme="minorHAnsi"/>
                <w:sz w:val="20"/>
                <w:szCs w:val="18"/>
              </w:rPr>
              <w:t>.</w:t>
            </w:r>
          </w:p>
          <w:p w14:paraId="1C130DF4" w14:textId="77777777" w:rsidR="00CD337E" w:rsidRPr="00CD337E" w:rsidRDefault="00CD337E" w:rsidP="00CD337E">
            <w:pPr>
              <w:tabs>
                <w:tab w:val="left" w:pos="369"/>
              </w:tabs>
              <w:spacing w:line="0" w:lineRule="atLeast"/>
              <w:ind w:right="60" w:firstLine="0"/>
              <w:rPr>
                <w:rFonts w:cstheme="minorHAnsi"/>
                <w:b/>
                <w:sz w:val="20"/>
                <w:szCs w:val="18"/>
              </w:rPr>
            </w:pPr>
          </w:p>
          <w:p w14:paraId="5D802E94" w14:textId="1CAB2C75" w:rsidR="00CD337E" w:rsidRPr="00CD337E" w:rsidRDefault="00CD337E" w:rsidP="00CD337E">
            <w:pPr>
              <w:tabs>
                <w:tab w:val="left" w:pos="369"/>
              </w:tabs>
              <w:spacing w:line="0" w:lineRule="atLeast"/>
              <w:ind w:right="60" w:firstLine="0"/>
              <w:rPr>
                <w:rFonts w:cstheme="minorHAnsi"/>
                <w:b/>
                <w:sz w:val="20"/>
                <w:szCs w:val="18"/>
              </w:rPr>
            </w:pPr>
            <w:r>
              <w:rPr>
                <w:rFonts w:cstheme="minorHAnsi"/>
                <w:sz w:val="20"/>
                <w:szCs w:val="18"/>
              </w:rPr>
              <w:t xml:space="preserve">Ensure </w:t>
            </w:r>
            <w:r w:rsidRPr="00CD337E">
              <w:rPr>
                <w:rFonts w:cstheme="minorHAnsi"/>
                <w:sz w:val="20"/>
                <w:szCs w:val="18"/>
              </w:rPr>
              <w:t>Sublingual (S/L) pill dissolves under the tongue</w:t>
            </w:r>
          </w:p>
          <w:p w14:paraId="5BB0CBC0" w14:textId="1987DE5A" w:rsidR="00CD337E" w:rsidRDefault="00CD337E" w:rsidP="00CD337E">
            <w:pPr>
              <w:ind w:firstLine="0"/>
            </w:pPr>
            <w:r>
              <w:rPr>
                <w:rFonts w:cstheme="minorHAnsi"/>
                <w:sz w:val="20"/>
                <w:szCs w:val="18"/>
              </w:rPr>
              <w:t>Sit during administration in case of drop in BP</w:t>
            </w:r>
          </w:p>
        </w:tc>
      </w:tr>
    </w:tbl>
    <w:p w14:paraId="1C4A7837" w14:textId="77777777" w:rsidR="00331385" w:rsidRDefault="00331385" w:rsidP="00331385">
      <w:pPr>
        <w:ind w:firstLine="0"/>
      </w:pPr>
    </w:p>
    <w:p w14:paraId="5EB59B43" w14:textId="77777777" w:rsidR="0052485E" w:rsidRDefault="0052485E" w:rsidP="00331385">
      <w:pPr>
        <w:ind w:firstLine="0"/>
      </w:pPr>
    </w:p>
    <w:p w14:paraId="70F6D2B4" w14:textId="77777777" w:rsidR="0052485E" w:rsidRDefault="0052485E" w:rsidP="00331385">
      <w:pPr>
        <w:ind w:firstLine="0"/>
      </w:pPr>
    </w:p>
    <w:sectPr w:rsidR="005248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30C7"/>
    <w:multiLevelType w:val="hybridMultilevel"/>
    <w:tmpl w:val="8B525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BF65C3"/>
    <w:multiLevelType w:val="multilevel"/>
    <w:tmpl w:val="8168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B4C49"/>
    <w:multiLevelType w:val="hybridMultilevel"/>
    <w:tmpl w:val="78DAC264"/>
    <w:lvl w:ilvl="0" w:tplc="8C4CBA02">
      <w:numFmt w:val="bullet"/>
      <w:lvlText w:val="•"/>
      <w:lvlJc w:val="left"/>
      <w:pPr>
        <w:ind w:left="170" w:hanging="170"/>
      </w:pPr>
      <w:rPr>
        <w:rFonts w:ascii="Calibri" w:eastAsiaTheme="minorHAnsi" w:hAnsi="Calibri" w:hint="default"/>
      </w:rPr>
    </w:lvl>
    <w:lvl w:ilvl="1" w:tplc="10090003">
      <w:start w:val="1"/>
      <w:numFmt w:val="bullet"/>
      <w:lvlText w:val="o"/>
      <w:lvlJc w:val="left"/>
      <w:pPr>
        <w:ind w:left="644"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CC1C7A"/>
    <w:multiLevelType w:val="hybridMultilevel"/>
    <w:tmpl w:val="4F7A6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6E330CC"/>
    <w:multiLevelType w:val="hybridMultilevel"/>
    <w:tmpl w:val="97CE5A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65266128">
    <w:abstractNumId w:val="2"/>
  </w:num>
  <w:num w:numId="2" w16cid:durableId="1510295273">
    <w:abstractNumId w:val="0"/>
  </w:num>
  <w:num w:numId="3" w16cid:durableId="201870192">
    <w:abstractNumId w:val="3"/>
  </w:num>
  <w:num w:numId="4" w16cid:durableId="616370860">
    <w:abstractNumId w:val="1"/>
  </w:num>
  <w:num w:numId="5" w16cid:durableId="198205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385"/>
    <w:rsid w:val="000D7DE8"/>
    <w:rsid w:val="00197798"/>
    <w:rsid w:val="00331385"/>
    <w:rsid w:val="0052485E"/>
    <w:rsid w:val="005634F2"/>
    <w:rsid w:val="005F1921"/>
    <w:rsid w:val="006D28F6"/>
    <w:rsid w:val="007C5AB5"/>
    <w:rsid w:val="007D7814"/>
    <w:rsid w:val="00840C7B"/>
    <w:rsid w:val="009D5F66"/>
    <w:rsid w:val="00A67686"/>
    <w:rsid w:val="00A9277F"/>
    <w:rsid w:val="00C21E0C"/>
    <w:rsid w:val="00C34939"/>
    <w:rsid w:val="00CD337E"/>
    <w:rsid w:val="00D0391D"/>
    <w:rsid w:val="00D333D3"/>
    <w:rsid w:val="00E56EDC"/>
    <w:rsid w:val="00E976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F6E62"/>
  <w15:chartTrackingRefBased/>
  <w15:docId w15:val="{F847CC11-606D-4A69-9FD7-4E2C5CE7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85"/>
    <w:pPr>
      <w:spacing w:after="0" w:line="240" w:lineRule="auto"/>
      <w:ind w:firstLine="720"/>
    </w:pPr>
    <w:rPr>
      <w:kern w:val="0"/>
      <w14:ligatures w14:val="none"/>
    </w:rPr>
  </w:style>
  <w:style w:type="paragraph" w:styleId="Heading1">
    <w:name w:val="heading 1"/>
    <w:basedOn w:val="Normal"/>
    <w:next w:val="Normal"/>
    <w:link w:val="Heading1Char"/>
    <w:uiPriority w:val="9"/>
    <w:qFormat/>
    <w:rsid w:val="003313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13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3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13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13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13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3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3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3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3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3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3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3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13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1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385"/>
    <w:rPr>
      <w:rFonts w:eastAsiaTheme="majorEastAsia" w:cstheme="majorBidi"/>
      <w:color w:val="272727" w:themeColor="text1" w:themeTint="D8"/>
    </w:rPr>
  </w:style>
  <w:style w:type="paragraph" w:styleId="Title">
    <w:name w:val="Title"/>
    <w:basedOn w:val="Normal"/>
    <w:next w:val="Normal"/>
    <w:link w:val="TitleChar"/>
    <w:uiPriority w:val="10"/>
    <w:qFormat/>
    <w:rsid w:val="003313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385"/>
    <w:pPr>
      <w:spacing w:before="160"/>
      <w:jc w:val="center"/>
    </w:pPr>
    <w:rPr>
      <w:i/>
      <w:iCs/>
      <w:color w:val="404040" w:themeColor="text1" w:themeTint="BF"/>
    </w:rPr>
  </w:style>
  <w:style w:type="character" w:customStyle="1" w:styleId="QuoteChar">
    <w:name w:val="Quote Char"/>
    <w:basedOn w:val="DefaultParagraphFont"/>
    <w:link w:val="Quote"/>
    <w:uiPriority w:val="29"/>
    <w:rsid w:val="00331385"/>
    <w:rPr>
      <w:i/>
      <w:iCs/>
      <w:color w:val="404040" w:themeColor="text1" w:themeTint="BF"/>
    </w:rPr>
  </w:style>
  <w:style w:type="paragraph" w:styleId="ListParagraph">
    <w:name w:val="List Paragraph"/>
    <w:basedOn w:val="Normal"/>
    <w:link w:val="ListParagraphChar"/>
    <w:uiPriority w:val="34"/>
    <w:qFormat/>
    <w:rsid w:val="00331385"/>
    <w:pPr>
      <w:ind w:left="720"/>
      <w:contextualSpacing/>
    </w:pPr>
  </w:style>
  <w:style w:type="character" w:styleId="IntenseEmphasis">
    <w:name w:val="Intense Emphasis"/>
    <w:basedOn w:val="DefaultParagraphFont"/>
    <w:uiPriority w:val="21"/>
    <w:qFormat/>
    <w:rsid w:val="00331385"/>
    <w:rPr>
      <w:i/>
      <w:iCs/>
      <w:color w:val="2F5496" w:themeColor="accent1" w:themeShade="BF"/>
    </w:rPr>
  </w:style>
  <w:style w:type="paragraph" w:styleId="IntenseQuote">
    <w:name w:val="Intense Quote"/>
    <w:basedOn w:val="Normal"/>
    <w:next w:val="Normal"/>
    <w:link w:val="IntenseQuoteChar"/>
    <w:uiPriority w:val="30"/>
    <w:qFormat/>
    <w:rsid w:val="00331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385"/>
    <w:rPr>
      <w:i/>
      <w:iCs/>
      <w:color w:val="2F5496" w:themeColor="accent1" w:themeShade="BF"/>
    </w:rPr>
  </w:style>
  <w:style w:type="character" w:styleId="IntenseReference">
    <w:name w:val="Intense Reference"/>
    <w:basedOn w:val="DefaultParagraphFont"/>
    <w:uiPriority w:val="32"/>
    <w:qFormat/>
    <w:rsid w:val="00331385"/>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331385"/>
  </w:style>
  <w:style w:type="table" w:styleId="TableGrid">
    <w:name w:val="Table Grid"/>
    <w:basedOn w:val="TableNormal"/>
    <w:uiPriority w:val="39"/>
    <w:rsid w:val="00331385"/>
    <w:pPr>
      <w:spacing w:after="0" w:line="240" w:lineRule="auto"/>
      <w:ind w:firstLine="72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Sullivan</dc:creator>
  <cp:keywords/>
  <dc:description/>
  <cp:lastModifiedBy>Andrea Sullivan</cp:lastModifiedBy>
  <cp:revision>3</cp:revision>
  <dcterms:created xsi:type="dcterms:W3CDTF">2026-03-30T16:55:00Z</dcterms:created>
  <dcterms:modified xsi:type="dcterms:W3CDTF">2026-03-31T20:06:00Z</dcterms:modified>
</cp:coreProperties>
</file>