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5C59" w14:textId="2D338EFC" w:rsidR="00571684" w:rsidRPr="004572DA" w:rsidRDefault="00571684" w:rsidP="00005EDC">
      <w:pPr>
        <w:rPr>
          <w:rFonts w:asciiTheme="minorHAnsi" w:hAnsiTheme="minorHAnsi" w:cstheme="minorHAnsi"/>
          <w:vanish/>
        </w:rPr>
      </w:pPr>
    </w:p>
    <w:p w14:paraId="2E012C6B" w14:textId="77777777" w:rsidR="00571684" w:rsidRPr="004572DA" w:rsidRDefault="00571684" w:rsidP="00005EDC">
      <w:pPr>
        <w:rPr>
          <w:rFonts w:asciiTheme="minorHAnsi" w:hAnsiTheme="minorHAnsi" w:cstheme="minorHAnsi"/>
          <w:vanish/>
        </w:rPr>
      </w:pPr>
    </w:p>
    <w:p w14:paraId="6E4908B0" w14:textId="10965802" w:rsidR="004572DA" w:rsidRPr="00005EDC" w:rsidRDefault="004572DA" w:rsidP="00005E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4572DA" w14:paraId="338CB2DF" w14:textId="77777777" w:rsidTr="00626E15">
        <w:tc>
          <w:tcPr>
            <w:tcW w:w="12950" w:type="dxa"/>
            <w:gridSpan w:val="5"/>
          </w:tcPr>
          <w:p w14:paraId="1B96498F" w14:textId="0E6371CD" w:rsidR="004572DA" w:rsidRDefault="004572DA" w:rsidP="004572DA">
            <w:pPr>
              <w:ind w:firstLin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Comparing </w:t>
            </w:r>
            <w:r w:rsidRPr="004572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Non-Opioid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Opioid </w:t>
            </w:r>
            <w:r w:rsidRPr="004572DA">
              <w:rPr>
                <w:rFonts w:asciiTheme="minorHAnsi" w:hAnsiTheme="minorHAnsi" w:cstheme="minorHAnsi"/>
                <w:b/>
                <w:sz w:val="24"/>
                <w:szCs w:val="24"/>
              </w:rPr>
              <w:t>Analgesic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572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14E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2026</w:t>
            </w:r>
          </w:p>
          <w:p w14:paraId="0B5E165D" w14:textId="77777777" w:rsidR="004572DA" w:rsidRDefault="004572DA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2DA" w14:paraId="01F8AD74" w14:textId="77777777" w:rsidTr="004572DA">
        <w:tc>
          <w:tcPr>
            <w:tcW w:w="2590" w:type="dxa"/>
            <w:shd w:val="clear" w:color="auto" w:fill="E7E6E6" w:themeFill="background2"/>
          </w:tcPr>
          <w:p w14:paraId="13174E4A" w14:textId="4BA1C396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72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Class/Generic med</w:t>
            </w:r>
          </w:p>
        </w:tc>
        <w:tc>
          <w:tcPr>
            <w:tcW w:w="2590" w:type="dxa"/>
            <w:shd w:val="clear" w:color="auto" w:fill="E7E6E6" w:themeFill="background2"/>
          </w:tcPr>
          <w:p w14:paraId="002326F5" w14:textId="2F3D4459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72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Mechanism of Action</w:t>
            </w:r>
          </w:p>
        </w:tc>
        <w:tc>
          <w:tcPr>
            <w:tcW w:w="2590" w:type="dxa"/>
            <w:shd w:val="clear" w:color="auto" w:fill="E7E6E6" w:themeFill="background2"/>
          </w:tcPr>
          <w:p w14:paraId="5F9A2FB6" w14:textId="725DBD9C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72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Administration/Nursing Considerations</w:t>
            </w:r>
          </w:p>
        </w:tc>
        <w:tc>
          <w:tcPr>
            <w:tcW w:w="2590" w:type="dxa"/>
            <w:shd w:val="clear" w:color="auto" w:fill="E7E6E6" w:themeFill="background2"/>
          </w:tcPr>
          <w:p w14:paraId="3925477D" w14:textId="2B323998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72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Adverse/Side Effects</w:t>
            </w:r>
          </w:p>
        </w:tc>
        <w:tc>
          <w:tcPr>
            <w:tcW w:w="2590" w:type="dxa"/>
            <w:shd w:val="clear" w:color="auto" w:fill="E7E6E6" w:themeFill="background2"/>
          </w:tcPr>
          <w:p w14:paraId="66345DA0" w14:textId="69F752D1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72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Contraindications</w:t>
            </w:r>
          </w:p>
        </w:tc>
      </w:tr>
      <w:tr w:rsidR="007A06FF" w14:paraId="40F9052F" w14:textId="77777777" w:rsidTr="004572DA">
        <w:tc>
          <w:tcPr>
            <w:tcW w:w="2590" w:type="dxa"/>
          </w:tcPr>
          <w:p w14:paraId="7E6EAD0B" w14:textId="0CFD8833" w:rsidR="007A06FF" w:rsidRDefault="007A06FF" w:rsidP="007A06FF">
            <w:pPr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Opioids</w:t>
            </w:r>
          </w:p>
          <w:p w14:paraId="78CD2A5A" w14:textId="77777777" w:rsidR="007A06FF" w:rsidRPr="00005EDC" w:rsidRDefault="007A06FF" w:rsidP="007A06FF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 (Prototype/Brand Name): </w:t>
            </w:r>
          </w:p>
          <w:p w14:paraId="71DEBBC0" w14:textId="77777777" w:rsidR="007A06FF" w:rsidRPr="00005EDC" w:rsidRDefault="007A06FF" w:rsidP="007A06FF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5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morphine sulfate</w:t>
              </w:r>
            </w:hyperlink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(M-</w:t>
            </w:r>
            <w:proofErr w:type="spellStart"/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ESlon</w:t>
            </w:r>
            <w:proofErr w:type="spellEnd"/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MS Contin) </w:t>
            </w:r>
          </w:p>
          <w:p w14:paraId="08D5ABAA" w14:textId="77777777" w:rsidR="007A06FF" w:rsidRPr="00005EDC" w:rsidRDefault="007A06FF" w:rsidP="007A06FF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6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hydromorphone</w:t>
              </w:r>
            </w:hyperlink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Dilaudid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</w:p>
          <w:p w14:paraId="0827566D" w14:textId="77777777" w:rsidR="007A06FF" w:rsidRDefault="007A06FF" w:rsidP="007A06FF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7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fentanyl</w:t>
              </w:r>
            </w:hyperlink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(Duragesic)</w:t>
            </w:r>
          </w:p>
          <w:p w14:paraId="2AC06CA8" w14:textId="77777777" w:rsidR="007A06FF" w:rsidRDefault="007A06FF" w:rsidP="007A06F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F3AD322" w14:textId="77777777" w:rsidR="007A06FF" w:rsidRDefault="007A06FF" w:rsidP="007A06F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E0DD559" w14:textId="77777777" w:rsidR="007A06FF" w:rsidRDefault="007A06FF" w:rsidP="007A06F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FD7220A" w14:textId="77777777" w:rsidR="007A06FF" w:rsidRDefault="007A06FF" w:rsidP="007A06F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67CEBCA" w14:textId="77777777" w:rsidR="007A06FF" w:rsidRDefault="007A06FF" w:rsidP="007A06F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D4A6AA9" w14:textId="6AAF751B" w:rsidR="007A06FF" w:rsidRDefault="007A06FF" w:rsidP="007A06F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Binds to opioid</w:t>
            </w:r>
            <w:r w:rsidR="00703F02">
              <w:rPr>
                <w:rFonts w:asciiTheme="minorHAnsi" w:hAnsiTheme="minorHAnsi" w:cstheme="minorHAnsi"/>
                <w:sz w:val="20"/>
                <w:szCs w:val="20"/>
              </w:rPr>
              <w:t xml:space="preserve"> (mu and kappa)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receptors in the CNS and alters the perception of and response to painful stimuli while producing generalized CNS depression.</w:t>
            </w:r>
          </w:p>
          <w:p w14:paraId="7D05CC6D" w14:textId="77777777" w:rsidR="007A06FF" w:rsidRDefault="007A06FF" w:rsidP="007A0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07EE9" w14:textId="77777777" w:rsidR="007A06FF" w:rsidRPr="00005EDC" w:rsidRDefault="007A06FF" w:rsidP="007A06FF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7691A0A9" w14:textId="0218FD74" w:rsidR="007A06FF" w:rsidRPr="00703F02" w:rsidRDefault="007A06FF" w:rsidP="00703F02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Treatment of moderate to severe pain </w:t>
            </w:r>
          </w:p>
          <w:p w14:paraId="116E7ED3" w14:textId="3974A050" w:rsidR="007A06FF" w:rsidRPr="00005EDC" w:rsidRDefault="00703F02" w:rsidP="00703F02">
            <w:pPr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Codeine: cough s</w:t>
            </w:r>
            <w:r w:rsidR="007A06FF"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uppression </w:t>
            </w:r>
          </w:p>
        </w:tc>
        <w:tc>
          <w:tcPr>
            <w:tcW w:w="2590" w:type="dxa"/>
          </w:tcPr>
          <w:p w14:paraId="3845895B" w14:textId="77777777" w:rsidR="007A06FF" w:rsidRPr="00703F02" w:rsidRDefault="007A06FF" w:rsidP="00703F02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>PO or IV/IM (ketorolac)</w:t>
            </w:r>
          </w:p>
          <w:p w14:paraId="5EB33529" w14:textId="77777777" w:rsidR="007A06FF" w:rsidRPr="00703F02" w:rsidRDefault="007A06FF" w:rsidP="00703F02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 xml:space="preserve">Assess pain before and after </w:t>
            </w:r>
          </w:p>
          <w:p w14:paraId="1C0B3C37" w14:textId="77777777" w:rsidR="007A06FF" w:rsidRDefault="007A06FF" w:rsidP="00703F02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>Take with food or milk if upset stomach</w:t>
            </w:r>
          </w:p>
          <w:p w14:paraId="6CEA480D" w14:textId="77777777" w:rsidR="00703F02" w:rsidRPr="00703F02" w:rsidRDefault="00703F02" w:rsidP="00703F0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 xml:space="preserve">Do not cut, crush, or chew controlled release </w:t>
            </w:r>
          </w:p>
          <w:p w14:paraId="672CA725" w14:textId="72DB0F02" w:rsidR="00703F02" w:rsidRDefault="00703F02" w:rsidP="00703F02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Dilute and administer IV slowly</w:t>
            </w:r>
          </w:p>
          <w:p w14:paraId="7611C70B" w14:textId="77777777" w:rsidR="007A06FF" w:rsidRPr="00703F02" w:rsidRDefault="007A06FF" w:rsidP="00703F02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 xml:space="preserve">Stay well hydrated </w:t>
            </w:r>
          </w:p>
          <w:p w14:paraId="230DF2A0" w14:textId="77777777" w:rsidR="007A06FF" w:rsidRPr="00005EDC" w:rsidRDefault="007A06FF" w:rsidP="007A06FF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263095" w14:textId="77777777" w:rsidR="007A06FF" w:rsidRPr="00005EDC" w:rsidRDefault="007A06FF" w:rsidP="007A06FF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Metabolism: Liver </w:t>
            </w:r>
          </w:p>
          <w:p w14:paraId="33857B04" w14:textId="77777777" w:rsidR="007A06FF" w:rsidRDefault="007A06FF" w:rsidP="00703F0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Excretion: Kidneys </w:t>
            </w:r>
          </w:p>
          <w:p w14:paraId="1422AFA8" w14:textId="77777777" w:rsidR="00703F02" w:rsidRDefault="00703F02" w:rsidP="00703F0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98AE3" w14:textId="77777777" w:rsidR="00703F02" w:rsidRPr="00703F02" w:rsidRDefault="00703F02" w:rsidP="00703F0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 xml:space="preserve">Assess for allergies, S&amp;S of respiratory &amp; CNS depression, GI obstruction, head injury etc. </w:t>
            </w:r>
          </w:p>
          <w:p w14:paraId="23CE8F22" w14:textId="77777777" w:rsidR="00703F02" w:rsidRDefault="00703F02" w:rsidP="00703F0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8645D5" w14:textId="459C9A0C" w:rsidR="00703F02" w:rsidRPr="00703F02" w:rsidRDefault="00703F02" w:rsidP="00703F0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 xml:space="preserve">No other CNS depressants. </w:t>
            </w:r>
          </w:p>
          <w:p w14:paraId="57042158" w14:textId="5635E6F6" w:rsidR="00703F02" w:rsidRPr="004572DA" w:rsidRDefault="00703F02" w:rsidP="00703F0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6012684" w14:textId="787FD522" w:rsidR="00703F02" w:rsidRDefault="001E1BA1" w:rsidP="001E1BA1">
            <w:pPr>
              <w:ind w:firstLine="0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Common SE: nausea, constipation, pruritic, sedation, resp depression, hypotension </w:t>
            </w:r>
          </w:p>
          <w:p w14:paraId="5937B925" w14:textId="77777777" w:rsidR="001E1BA1" w:rsidRDefault="001E1BA1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9DF363" w14:textId="2556EC6E" w:rsidR="001E1BA1" w:rsidRDefault="001E1BA1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Risk of fatal respiratory depression, monitor closely.</w:t>
            </w:r>
          </w:p>
          <w:p w14:paraId="5D26E299" w14:textId="77777777" w:rsidR="001E1BA1" w:rsidRDefault="001E1BA1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80787A" w14:textId="4A90A004" w:rsidR="001E1BA1" w:rsidRPr="001E1BA1" w:rsidRDefault="001E1BA1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1BA1">
              <w:rPr>
                <w:rFonts w:asciiTheme="minorHAnsi" w:hAnsiTheme="minorHAnsi" w:cstheme="minorHAnsi"/>
                <w:sz w:val="20"/>
                <w:szCs w:val="20"/>
              </w:rPr>
              <w:t>Monitor BP, HR and RR q 5 min, q 15 min post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-dose</w:t>
            </w:r>
          </w:p>
          <w:p w14:paraId="1D6F7067" w14:textId="77777777" w:rsidR="00703F02" w:rsidRPr="001E1BA1" w:rsidRDefault="00703F02" w:rsidP="00703F02">
            <w:pPr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46DE0" w14:textId="77777777" w:rsidR="001E1BA1" w:rsidRDefault="00703F02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 xml:space="preserve">CNS depression (respiratory, CVS, sedation, N/V, sweating) </w:t>
            </w:r>
          </w:p>
          <w:p w14:paraId="54A3689E" w14:textId="1A5E66B9" w:rsidR="00703F02" w:rsidRPr="00703F02" w:rsidRDefault="00703F02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>anaphylactic reactions.</w:t>
            </w:r>
          </w:p>
          <w:p w14:paraId="1BF157A2" w14:textId="77777777" w:rsidR="00703F02" w:rsidRPr="00703F02" w:rsidRDefault="00703F02" w:rsidP="00703F02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800BC1" w14:textId="1984FACB" w:rsidR="007A06FF" w:rsidRPr="004E3A80" w:rsidRDefault="00703F02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F02">
              <w:rPr>
                <w:rFonts w:asciiTheme="minorHAnsi" w:hAnsiTheme="minorHAnsi" w:cstheme="minorHAnsi"/>
                <w:sz w:val="20"/>
                <w:szCs w:val="20"/>
              </w:rPr>
              <w:t xml:space="preserve">SAFETY Assess resp and sedation, naloxone for reversal. </w:t>
            </w:r>
          </w:p>
        </w:tc>
        <w:tc>
          <w:tcPr>
            <w:tcW w:w="2590" w:type="dxa"/>
          </w:tcPr>
          <w:p w14:paraId="4D602549" w14:textId="7C985918" w:rsidR="001E1BA1" w:rsidRPr="001E1BA1" w:rsidRDefault="001E1BA1" w:rsidP="001E1BA1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not give if </w:t>
            </w:r>
            <w:r w:rsidR="007A06FF" w:rsidRPr="001E1BA1">
              <w:rPr>
                <w:rFonts w:asciiTheme="minorHAnsi" w:hAnsiTheme="minorHAnsi" w:cstheme="minorHAnsi"/>
                <w:sz w:val="20"/>
                <w:szCs w:val="20"/>
              </w:rPr>
              <w:t>Acute pancreatitis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liver impairment or alcoholism, </w:t>
            </w:r>
            <w:r w:rsidRPr="001E1BA1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Obstructive airway disease</w:t>
            </w: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incr</w:t>
            </w:r>
            <w:proofErr w:type="spellEnd"/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ICP</w:t>
            </w:r>
            <w:r w:rsidRPr="001E1BA1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</w:t>
            </w:r>
          </w:p>
          <w:p w14:paraId="218DB1EC" w14:textId="77777777" w:rsidR="001E1BA1" w:rsidRPr="001E1BA1" w:rsidRDefault="001E1BA1" w:rsidP="001E1BA1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8D209" w14:textId="71B0B9EB" w:rsidR="007A06FF" w:rsidRPr="001E1BA1" w:rsidRDefault="007A06FF" w:rsidP="001E1BA1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1BA1">
              <w:rPr>
                <w:rFonts w:asciiTheme="minorHAnsi" w:hAnsiTheme="minorHAnsi" w:cstheme="minorHAnsi"/>
                <w:sz w:val="20"/>
                <w:szCs w:val="20"/>
              </w:rPr>
              <w:t>Renal impairment</w:t>
            </w:r>
            <w:r w:rsidR="00703F02" w:rsidRPr="001E1BA1">
              <w:rPr>
                <w:rFonts w:asciiTheme="minorHAnsi" w:hAnsiTheme="minorHAnsi" w:cstheme="minorHAnsi"/>
                <w:sz w:val="20"/>
                <w:szCs w:val="20"/>
              </w:rPr>
              <w:t xml:space="preserve"> – reduce dose if mild</w:t>
            </w:r>
          </w:p>
          <w:p w14:paraId="58F3525C" w14:textId="3F3558BA" w:rsidR="007A06FF" w:rsidRDefault="001E1BA1" w:rsidP="001E1BA1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Risk of </w:t>
            </w:r>
            <w:r w:rsidR="007A06FF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</w:t>
            </w:r>
            <w:r w:rsidR="007A06FF"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aralytic ileus</w:t>
            </w: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, monitor bowel sounds</w:t>
            </w:r>
          </w:p>
          <w:p w14:paraId="30B069E0" w14:textId="77777777" w:rsidR="001E1BA1" w:rsidRPr="00005EDC" w:rsidRDefault="001E1BA1" w:rsidP="001E1BA1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  <w:p w14:paraId="4F4FBC56" w14:textId="4F77E0D2" w:rsidR="007A06FF" w:rsidRPr="001E1BA1" w:rsidRDefault="001E1BA1" w:rsidP="001E1BA1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Implement a b</w:t>
            </w:r>
            <w:r w:rsidRPr="001E1BA1">
              <w:rPr>
                <w:rFonts w:asciiTheme="minorHAnsi" w:hAnsiTheme="minorHAnsi" w:cstheme="minorHAnsi"/>
                <w:sz w:val="20"/>
                <w:szCs w:val="20"/>
              </w:rPr>
              <w:t>owel regime for risk of constipation.</w:t>
            </w:r>
          </w:p>
        </w:tc>
      </w:tr>
      <w:tr w:rsidR="004572DA" w14:paraId="774F5C98" w14:textId="77777777" w:rsidTr="004572DA">
        <w:tc>
          <w:tcPr>
            <w:tcW w:w="2590" w:type="dxa"/>
          </w:tcPr>
          <w:p w14:paraId="5DCC49E3" w14:textId="60C22D7D" w:rsidR="001155B5" w:rsidRDefault="007A06FF" w:rsidP="004572DA">
            <w:pPr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Non-opioid </w:t>
            </w:r>
          </w:p>
          <w:p w14:paraId="208941FD" w14:textId="3061CACA" w:rsidR="004572DA" w:rsidRDefault="004572DA" w:rsidP="004572DA">
            <w:pPr>
              <w:ind w:firstLine="0"/>
            </w:pPr>
            <w:r w:rsidRPr="00005ED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Generic Name: </w:t>
            </w:r>
            <w:hyperlink r:id="rId8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acetaminophen</w:t>
              </w:r>
            </w:hyperlink>
            <w:r w:rsidR="001155B5">
              <w:t xml:space="preserve"> </w:t>
            </w:r>
            <w:r w:rsidR="001155B5" w:rsidRPr="001155B5">
              <w:rPr>
                <w:rFonts w:asciiTheme="minorHAnsi" w:hAnsiTheme="minorHAnsi" w:cstheme="minorHAnsi"/>
                <w:sz w:val="20"/>
                <w:szCs w:val="20"/>
              </w:rPr>
              <w:t>(Tylenol)</w:t>
            </w:r>
          </w:p>
          <w:p w14:paraId="6CA66A3F" w14:textId="77777777" w:rsidR="001155B5" w:rsidRPr="00005EDC" w:rsidRDefault="001155B5" w:rsidP="004572DA">
            <w:pPr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C22E4F4" w14:textId="405E5DDC" w:rsidR="004572DA" w:rsidRDefault="004572DA" w:rsidP="001155B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5223AAF5" w14:textId="77777777" w:rsidR="004572DA" w:rsidRDefault="004572DA" w:rsidP="004572DA">
            <w:pPr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Reduces fever by acting directly on hypothalamic heat-regulating center. Analgesic mechanism unclear. Not an anti-inflammatory agent</w:t>
            </w:r>
          </w:p>
          <w:p w14:paraId="03557483" w14:textId="77777777" w:rsidR="004572DA" w:rsidRDefault="004572DA" w:rsidP="004572DA">
            <w:pPr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CC3A96B" w14:textId="77777777" w:rsidR="004572DA" w:rsidRPr="00005EDC" w:rsidRDefault="004572DA" w:rsidP="004572DA">
            <w:pPr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Therapeutic Effects: </w:t>
            </w:r>
          </w:p>
          <w:p w14:paraId="5947631F" w14:textId="77777777" w:rsidR="004572DA" w:rsidRPr="00005EDC" w:rsidRDefault="004572DA" w:rsidP="004572DA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Antipyretic: Reduction in fever  </w:t>
            </w:r>
          </w:p>
          <w:p w14:paraId="21B625C2" w14:textId="10DAC05D" w:rsidR="004572DA" w:rsidRDefault="004572DA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Analgesic: Reduction in pain</w:t>
            </w:r>
            <w:r w:rsidR="001155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(arthritic, rheumatic, cold and flu, infections)</w:t>
            </w:r>
          </w:p>
        </w:tc>
        <w:tc>
          <w:tcPr>
            <w:tcW w:w="2590" w:type="dxa"/>
          </w:tcPr>
          <w:p w14:paraId="4522C61B" w14:textId="6216CC4E" w:rsid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>rectal</w:t>
            </w: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0A87F19" w14:textId="6A832B58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>Assess pain prior to and after administration</w:t>
            </w:r>
          </w:p>
          <w:p w14:paraId="5B7E5205" w14:textId="77777777" w:rsid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 with</w:t>
            </w: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 xml:space="preserve"> full glass of water</w:t>
            </w:r>
          </w:p>
          <w:p w14:paraId="30B6AB57" w14:textId="6DD9E6F6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>Maximum dose over 24-hour period:</w:t>
            </w:r>
          </w:p>
          <w:p w14:paraId="6AD7F841" w14:textId="39AA7F88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>4000 mg adults,</w:t>
            </w:r>
          </w:p>
          <w:p w14:paraId="7A5BB2AC" w14:textId="4D6B9E78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 xml:space="preserve">3200 mg geriatric </w:t>
            </w:r>
          </w:p>
          <w:p w14:paraId="63D34809" w14:textId="4FAE7D0F" w:rsid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>2000 mg chronic alcoholism</w:t>
            </w:r>
          </w:p>
        </w:tc>
        <w:tc>
          <w:tcPr>
            <w:tcW w:w="2590" w:type="dxa"/>
          </w:tcPr>
          <w:p w14:paraId="64FEE971" w14:textId="77777777" w:rsidR="004572DA" w:rsidRPr="004E3A80" w:rsidRDefault="004572DA" w:rsidP="004572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E3A80">
              <w:rPr>
                <w:rFonts w:asciiTheme="minorHAnsi" w:hAnsiTheme="minorHAnsi" w:cstheme="minorHAnsi"/>
                <w:sz w:val="20"/>
                <w:szCs w:val="20"/>
              </w:rPr>
              <w:t>Skin reddening</w:t>
            </w:r>
          </w:p>
          <w:p w14:paraId="224E911C" w14:textId="77777777" w:rsidR="004572DA" w:rsidRPr="00005EDC" w:rsidRDefault="004572DA" w:rsidP="004572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Hypersensitivity: </w:t>
            </w:r>
            <w:r w:rsidRPr="004E3A80">
              <w:rPr>
                <w:rFonts w:asciiTheme="minorHAnsi" w:hAnsiTheme="minorHAnsi" w:cstheme="minorHAnsi"/>
                <w:sz w:val="20"/>
                <w:szCs w:val="20"/>
              </w:rPr>
              <w:t>Rash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, fever </w:t>
            </w:r>
          </w:p>
          <w:p w14:paraId="3B2198B8" w14:textId="77777777" w:rsidR="004572DA" w:rsidRPr="00005EDC" w:rsidRDefault="004572DA" w:rsidP="004572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E3A80">
              <w:rPr>
                <w:rFonts w:asciiTheme="minorHAnsi" w:hAnsiTheme="minorHAnsi" w:cstheme="minorHAnsi"/>
                <w:sz w:val="20"/>
                <w:szCs w:val="20"/>
              </w:rPr>
              <w:t>Hepat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otoxicity</w:t>
            </w:r>
            <w:r w:rsidRPr="004E3A80">
              <w:rPr>
                <w:rFonts w:asciiTheme="minorHAnsi" w:hAnsiTheme="minorHAnsi" w:cstheme="minorHAnsi"/>
                <w:sz w:val="20"/>
                <w:szCs w:val="20"/>
              </w:rPr>
              <w:t xml:space="preserve"> (liver damage)</w:t>
            </w:r>
          </w:p>
          <w:p w14:paraId="12EC9181" w14:textId="77777777" w:rsidR="004572DA" w:rsidRPr="00005EDC" w:rsidRDefault="004572DA" w:rsidP="004572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Renal damage </w:t>
            </w:r>
          </w:p>
          <w:p w14:paraId="1896C05B" w14:textId="77777777" w:rsidR="004572DA" w:rsidRDefault="004572DA" w:rsidP="004572DA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E44E15" w14:textId="77777777" w:rsidR="001155B5" w:rsidRDefault="004572DA" w:rsidP="001155B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SAFETY: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Do not exceed recommended dose. Report rash, bleeding, or yellowing of skin. If overdose, monitor serum levels. </w:t>
            </w:r>
          </w:p>
          <w:p w14:paraId="3B7F62D4" w14:textId="562566C4" w:rsidR="004572DA" w:rsidRDefault="004572DA" w:rsidP="001155B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Antidote is acetylcysteine</w:t>
            </w:r>
          </w:p>
        </w:tc>
        <w:tc>
          <w:tcPr>
            <w:tcW w:w="2590" w:type="dxa"/>
          </w:tcPr>
          <w:p w14:paraId="466C08E5" w14:textId="7EE09141" w:rsidR="004572DA" w:rsidRP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Allergy to acetaminophen.</w:t>
            </w:r>
          </w:p>
          <w:p w14:paraId="2282F01C" w14:textId="77777777" w:rsid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FF2586" w14:textId="2D07E257" w:rsidR="004572DA" w:rsidRDefault="004572DA" w:rsidP="004572D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72DA">
              <w:rPr>
                <w:rFonts w:asciiTheme="minorHAnsi" w:hAnsiTheme="minorHAnsi" w:cstheme="minorHAnsi"/>
                <w:sz w:val="20"/>
                <w:szCs w:val="20"/>
              </w:rPr>
              <w:t>Use cautiously with impaired hepatic function, chronic alcoholism, pregnancy, lactation.</w:t>
            </w:r>
          </w:p>
        </w:tc>
      </w:tr>
      <w:tr w:rsidR="004572DA" w14:paraId="32BFFD95" w14:textId="77777777" w:rsidTr="004572DA">
        <w:tc>
          <w:tcPr>
            <w:tcW w:w="2590" w:type="dxa"/>
          </w:tcPr>
          <w:p w14:paraId="38ECAF66" w14:textId="0F09BDAF" w:rsidR="00797D8A" w:rsidRDefault="00797D8A" w:rsidP="001155B5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NSAID</w:t>
            </w:r>
          </w:p>
          <w:p w14:paraId="0F04EACF" w14:textId="0CA88B17" w:rsidR="001155B5" w:rsidRDefault="001155B5" w:rsidP="001155B5">
            <w:pPr>
              <w:ind w:firstLine="0"/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9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acetylsalicylic acid</w:t>
              </w:r>
            </w:hyperlink>
            <w:r>
              <w:t xml:space="preserve"> </w:t>
            </w:r>
            <w:r w:rsidRPr="001155B5">
              <w:rPr>
                <w:sz w:val="20"/>
                <w:szCs w:val="20"/>
              </w:rPr>
              <w:t>(ASA)</w:t>
            </w:r>
          </w:p>
          <w:p w14:paraId="061C9FCC" w14:textId="77777777" w:rsidR="001155B5" w:rsidRPr="00005EDC" w:rsidRDefault="001155B5" w:rsidP="001155B5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B0D19A" w14:textId="7F43AA7E" w:rsidR="001155B5" w:rsidRPr="00005EDC" w:rsidRDefault="001155B5" w:rsidP="001155B5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Brand name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aspirin</w:t>
            </w:r>
          </w:p>
          <w:p w14:paraId="3AA02808" w14:textId="77777777" w:rsidR="004572DA" w:rsidRDefault="004572DA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0846A12" w14:textId="77777777" w:rsidR="004572DA" w:rsidRDefault="001155B5" w:rsidP="001155B5">
            <w:pPr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Inhibits the synthesis of prostaglandins. Inhibition of platelet aggregation.</w:t>
            </w:r>
          </w:p>
          <w:p w14:paraId="6246286E" w14:textId="77777777" w:rsidR="001155B5" w:rsidRDefault="001155B5" w:rsidP="001155B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9EBD0" w14:textId="77777777" w:rsidR="001155B5" w:rsidRPr="00005EDC" w:rsidRDefault="001155B5" w:rsidP="001155B5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1E285AF7" w14:textId="51CFB98D" w:rsidR="001155B5" w:rsidRPr="001155B5" w:rsidRDefault="001155B5" w:rsidP="001155B5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Analgesic: </w:t>
            </w:r>
            <w:r w:rsidRPr="001155B5">
              <w:rPr>
                <w:rFonts w:asciiTheme="minorHAnsi" w:hAnsiTheme="minorHAnsi" w:cstheme="minorHAnsi"/>
                <w:bCs/>
                <w:sz w:val="20"/>
                <w:szCs w:val="20"/>
              </w:rPr>
              <w:t>Treatment of mild pain and fever</w:t>
            </w:r>
          </w:p>
          <w:p w14:paraId="227E8EA8" w14:textId="77777777" w:rsidR="001155B5" w:rsidRDefault="001155B5" w:rsidP="001155B5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Anti-platelet: 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Reduces the risk of heart attack and stroke</w:t>
            </w:r>
          </w:p>
          <w:p w14:paraId="2D2C9BA4" w14:textId="6F4EE685" w:rsidR="001155B5" w:rsidRDefault="001155B5" w:rsidP="001155B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Anti-pyretic</w:t>
            </w:r>
          </w:p>
        </w:tc>
        <w:tc>
          <w:tcPr>
            <w:tcW w:w="2590" w:type="dxa"/>
          </w:tcPr>
          <w:p w14:paraId="704E8543" w14:textId="292CAC0F" w:rsidR="001155B5" w:rsidRPr="00797D8A" w:rsidRDefault="001155B5" w:rsidP="00797D8A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sz w:val="20"/>
                <w:szCs w:val="20"/>
              </w:rPr>
              <w:t>Given orally, PR</w:t>
            </w:r>
          </w:p>
          <w:p w14:paraId="0F5B5554" w14:textId="6FB42082" w:rsidR="001155B5" w:rsidRPr="00797D8A" w:rsidRDefault="001155B5" w:rsidP="00797D8A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sz w:val="20"/>
                <w:szCs w:val="20"/>
              </w:rPr>
              <w:t>Assess pain/fever before and after</w:t>
            </w:r>
          </w:p>
          <w:p w14:paraId="1A05B717" w14:textId="77777777" w:rsidR="001155B5" w:rsidRPr="00797D8A" w:rsidRDefault="001155B5" w:rsidP="00797D8A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sz w:val="20"/>
                <w:szCs w:val="20"/>
              </w:rPr>
              <w:t xml:space="preserve">Take with a full glass of water and food. Sit upright for 15-30 min </w:t>
            </w:r>
          </w:p>
          <w:p w14:paraId="684D9C7C" w14:textId="77777777" w:rsidR="001155B5" w:rsidRPr="00797D8A" w:rsidRDefault="001155B5" w:rsidP="00797D8A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sz w:val="20"/>
                <w:szCs w:val="20"/>
              </w:rPr>
              <w:t>Do not crush, chew, break, or open an EC pill. Swallow whole</w:t>
            </w:r>
          </w:p>
          <w:p w14:paraId="0479248E" w14:textId="77777777" w:rsidR="001155B5" w:rsidRDefault="001155B5" w:rsidP="00797D8A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sz w:val="20"/>
                <w:szCs w:val="20"/>
              </w:rPr>
              <w:t>chewable must be chewed</w:t>
            </w:r>
          </w:p>
          <w:p w14:paraId="133EDB62" w14:textId="5DC6C65F" w:rsidR="00797D8A" w:rsidRPr="00797D8A" w:rsidRDefault="00797D8A" w:rsidP="00797D8A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 EC to avoid GI upset</w:t>
            </w:r>
          </w:p>
          <w:p w14:paraId="47301464" w14:textId="77777777" w:rsidR="001155B5" w:rsidRDefault="001155B5" w:rsidP="001155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CF72AE" w14:textId="77777777" w:rsidR="001155B5" w:rsidRPr="00797D8A" w:rsidRDefault="001155B5" w:rsidP="00797D8A">
            <w:pPr>
              <w:tabs>
                <w:tab w:val="left" w:pos="369"/>
              </w:tabs>
              <w:ind w:right="6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Assess history, allergies, and physical condition related to liver, kidneys, hemostasis, viral infection, pregnancy, and lactation </w:t>
            </w:r>
          </w:p>
          <w:p w14:paraId="5F6F387A" w14:textId="129749CE" w:rsidR="001155B5" w:rsidRPr="00005EDC" w:rsidRDefault="001155B5" w:rsidP="00797D8A">
            <w:pPr>
              <w:pStyle w:val="ListParagraph"/>
              <w:tabs>
                <w:tab w:val="left" w:pos="369"/>
              </w:tabs>
              <w:ind w:left="170" w:right="6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35BA92A" w14:textId="725702A9" w:rsidR="001155B5" w:rsidRDefault="001155B5" w:rsidP="001155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7296F0C0" w14:textId="2C3C92FE" w:rsidR="00797D8A" w:rsidRPr="007978AB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8AB">
              <w:rPr>
                <w:rFonts w:asciiTheme="minorHAnsi" w:hAnsiTheme="minorHAnsi" w:cstheme="minorHAnsi"/>
                <w:sz w:val="20"/>
                <w:szCs w:val="20"/>
              </w:rPr>
              <w:t>SE: nausea, gastric irritation, bruising</w:t>
            </w:r>
          </w:p>
          <w:p w14:paraId="2390ABED" w14:textId="77777777" w:rsidR="00797D8A" w:rsidRPr="007978AB" w:rsidRDefault="00797D8A" w:rsidP="00797D8A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</w:p>
          <w:p w14:paraId="444EC46C" w14:textId="59D35DA4" w:rsidR="00797D8A" w:rsidRPr="007978AB" w:rsidRDefault="00797D8A" w:rsidP="00797D8A">
            <w:pPr>
              <w:ind w:firstLin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978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Salicylism: dizzy, tinnitus </w:t>
            </w:r>
          </w:p>
          <w:p w14:paraId="322DF4B0" w14:textId="5FA47CA6" w:rsidR="001155B5" w:rsidRPr="00797D8A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8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1155B5" w:rsidRPr="00797D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Acute aspirin toxicity:</w:t>
            </w:r>
            <w:r w:rsidR="001155B5" w:rsidRPr="00797D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5B5" w:rsidRPr="00797D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hemorrhage, seizures, tetany, CV, renal </w:t>
            </w:r>
            <w:r w:rsidRPr="00797D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&amp;</w:t>
            </w:r>
            <w:r w:rsidR="001155B5" w:rsidRPr="00797D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respiratory failure</w:t>
            </w:r>
            <w:r w:rsidR="001155B5" w:rsidRPr="00797D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C3CD8D" w14:textId="77777777" w:rsidR="00797D8A" w:rsidRDefault="00797D8A" w:rsidP="00797D8A">
            <w:pPr>
              <w:ind w:firstLin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FC442D7" w14:textId="5C9F5C83" w:rsidR="00797D8A" w:rsidRPr="00797D8A" w:rsidRDefault="001155B5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Aspirin intolerance:</w:t>
            </w:r>
            <w:r w:rsidRPr="00797D8A">
              <w:rPr>
                <w:rFonts w:asciiTheme="minorHAnsi" w:hAnsiTheme="minorHAnsi" w:cstheme="minorHAnsi"/>
                <w:sz w:val="20"/>
                <w:szCs w:val="20"/>
              </w:rPr>
              <w:t xml:space="preserve"> bronchospasm, rhinitis</w:t>
            </w:r>
          </w:p>
          <w:p w14:paraId="2A2F2CB1" w14:textId="77777777" w:rsidR="00797D8A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F87ED5" w14:textId="1CBC5211" w:rsidR="00797D8A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Report ringing in the ears; dizziness, confusion; abdominal pain; rapid or difficult breathing; vomiting, bloody stools.</w:t>
            </w:r>
          </w:p>
          <w:p w14:paraId="01850B51" w14:textId="77777777" w:rsidR="001155B5" w:rsidRPr="00005EDC" w:rsidRDefault="001155B5" w:rsidP="001155B5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7567C8" w14:textId="680FE1D0" w:rsidR="004572DA" w:rsidRDefault="001155B5" w:rsidP="001155B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SAFETY: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mergency procedures if overdose (i.e., Gastric lavage, activated charcoal, etc.)</w:t>
            </w:r>
          </w:p>
        </w:tc>
        <w:tc>
          <w:tcPr>
            <w:tcW w:w="2590" w:type="dxa"/>
          </w:tcPr>
          <w:p w14:paraId="60769942" w14:textId="77777777" w:rsidR="001155B5" w:rsidRPr="001155B5" w:rsidRDefault="001155B5" w:rsidP="001155B5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55B5">
              <w:rPr>
                <w:rFonts w:asciiTheme="minorHAnsi" w:hAnsiTheme="minorHAnsi" w:cstheme="minorHAnsi"/>
                <w:sz w:val="20"/>
                <w:szCs w:val="20"/>
              </w:rPr>
              <w:t>Allergy to salicylates, NSAIDs</w:t>
            </w:r>
          </w:p>
          <w:p w14:paraId="40E26CF7" w14:textId="77777777" w:rsidR="001155B5" w:rsidRPr="001155B5" w:rsidRDefault="001155B5" w:rsidP="001155B5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55B5">
              <w:rPr>
                <w:rFonts w:asciiTheme="minorHAnsi" w:hAnsiTheme="minorHAnsi" w:cstheme="minorHAnsi"/>
                <w:sz w:val="20"/>
                <w:szCs w:val="20"/>
              </w:rPr>
              <w:t xml:space="preserve">Conditions that increase risk of bleeding, or clotting deficiencies. </w:t>
            </w:r>
          </w:p>
          <w:p w14:paraId="497B2076" w14:textId="77777777" w:rsidR="001155B5" w:rsidRPr="001155B5" w:rsidRDefault="001155B5" w:rsidP="001155B5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55B5">
              <w:rPr>
                <w:rFonts w:asciiTheme="minorHAnsi" w:hAnsiTheme="minorHAnsi" w:cstheme="minorHAnsi"/>
                <w:sz w:val="20"/>
                <w:szCs w:val="20"/>
              </w:rPr>
              <w:t xml:space="preserve">Caution with impaired renal </w:t>
            </w:r>
          </w:p>
          <w:p w14:paraId="607F44DD" w14:textId="77777777" w:rsidR="001155B5" w:rsidRDefault="001155B5" w:rsidP="001155B5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93BD1" w14:textId="42C9A8CE" w:rsidR="001155B5" w:rsidRPr="001155B5" w:rsidRDefault="001155B5" w:rsidP="001155B5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Stop dose 1 week before s</w:t>
            </w:r>
            <w:r w:rsidRPr="001155B5">
              <w:rPr>
                <w:rFonts w:asciiTheme="minorHAnsi" w:hAnsiTheme="minorHAnsi" w:cstheme="minorHAnsi"/>
                <w:sz w:val="20"/>
                <w:szCs w:val="20"/>
              </w:rPr>
              <w:t xml:space="preserve">urgery </w:t>
            </w:r>
          </w:p>
          <w:p w14:paraId="78987872" w14:textId="7BA27BEC" w:rsidR="001155B5" w:rsidRPr="001155B5" w:rsidRDefault="00797D8A" w:rsidP="001155B5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to use if p</w:t>
            </w:r>
            <w:r w:rsidR="001155B5" w:rsidRPr="001155B5">
              <w:rPr>
                <w:rFonts w:asciiTheme="minorHAnsi" w:hAnsiTheme="minorHAnsi" w:cstheme="minorHAnsi"/>
                <w:sz w:val="20"/>
                <w:szCs w:val="20"/>
              </w:rPr>
              <w:t>regnan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1155B5" w:rsidRPr="00115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1155B5" w:rsidRPr="001155B5">
              <w:rPr>
                <w:rFonts w:asciiTheme="minorHAnsi" w:hAnsiTheme="minorHAnsi" w:cstheme="minorHAnsi"/>
                <w:sz w:val="20"/>
                <w:szCs w:val="20"/>
              </w:rPr>
              <w:t xml:space="preserve"> breastfeeding </w:t>
            </w:r>
          </w:p>
          <w:p w14:paraId="22C666BA" w14:textId="77777777" w:rsidR="001155B5" w:rsidRDefault="001155B5" w:rsidP="001155B5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1B2DFC" w14:textId="2708FEA5" w:rsidR="004572DA" w:rsidRDefault="00797D8A" w:rsidP="001155B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Risk of Reyes syndrome: </w:t>
            </w:r>
            <w:r w:rsidR="001155B5" w:rsidRPr="007006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not use in children/ teens for chickenpox or flu symptoms </w:t>
            </w:r>
          </w:p>
        </w:tc>
      </w:tr>
      <w:tr w:rsidR="004572DA" w14:paraId="25F996BE" w14:textId="77777777" w:rsidTr="004572DA">
        <w:tc>
          <w:tcPr>
            <w:tcW w:w="2590" w:type="dxa"/>
          </w:tcPr>
          <w:p w14:paraId="76F166FA" w14:textId="167D30F0" w:rsidR="004572DA" w:rsidRDefault="00797D8A" w:rsidP="00797D8A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25F66">
              <w:rPr>
                <w:rFonts w:asciiTheme="minorHAnsi" w:hAnsiTheme="minorHAnsi" w:cstheme="minorHAnsi"/>
                <w:b/>
                <w:sz w:val="20"/>
                <w:szCs w:val="20"/>
              </w:rPr>
              <w:t>on-Steroidal Anti-Inflammatory (N</w:t>
            </w: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SAID</w:t>
            </w:r>
          </w:p>
          <w:p w14:paraId="17E887B0" w14:textId="77777777" w:rsidR="00797D8A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87843" w14:textId="581D7DEB" w:rsidR="00797D8A" w:rsidRDefault="00797D8A" w:rsidP="00797D8A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/Brand Name</w:t>
            </w:r>
          </w:p>
          <w:p w14:paraId="287CCAD3" w14:textId="5CF8C830" w:rsidR="00797D8A" w:rsidRDefault="00797D8A" w:rsidP="00797D8A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D8A">
              <w:rPr>
                <w:rFonts w:asciiTheme="minorHAnsi" w:hAnsiTheme="minorHAnsi" w:cstheme="minorHAnsi"/>
                <w:bCs/>
                <w:sz w:val="20"/>
                <w:szCs w:val="20"/>
              </w:rPr>
              <w:t>Ibuprofen (Motrin/Advil)</w:t>
            </w:r>
          </w:p>
          <w:p w14:paraId="528AA816" w14:textId="6252AA2D" w:rsidR="00797D8A" w:rsidRDefault="00797D8A" w:rsidP="00797D8A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Ketorolac (Toradol)</w:t>
            </w:r>
          </w:p>
          <w:p w14:paraId="27926EF9" w14:textId="19293873" w:rsidR="00797D8A" w:rsidRPr="00797D8A" w:rsidRDefault="00797D8A" w:rsidP="00797D8A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Celecoxib (Celebrex)</w:t>
            </w:r>
          </w:p>
          <w:p w14:paraId="33035EAA" w14:textId="77777777" w:rsidR="00797D8A" w:rsidRDefault="00797D8A" w:rsidP="00797D8A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6FF93A" w14:textId="6A53F34C" w:rsidR="00797D8A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4536F9B9" w14:textId="18DA889A" w:rsidR="00825F66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Anti-inflammatory</w:t>
            </w:r>
            <w:r w:rsidR="00825F66">
              <w:rPr>
                <w:rFonts w:asciiTheme="minorHAnsi" w:hAnsiTheme="minorHAnsi" w:cstheme="minorHAnsi"/>
                <w:sz w:val="20"/>
                <w:szCs w:val="20"/>
              </w:rPr>
              <w:t xml:space="preserve">, antipyretic 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and analgesic effects </w:t>
            </w:r>
          </w:p>
          <w:p w14:paraId="09806FE4" w14:textId="77777777" w:rsidR="007978AB" w:rsidRDefault="007978AB" w:rsidP="00797D8A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C7FB1D" w14:textId="385572C0" w:rsidR="00825F66" w:rsidRPr="007978AB" w:rsidRDefault="007978AB" w:rsidP="00797D8A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8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Mechanism of Action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A4B15F7" w14:textId="6916FBD5" w:rsidR="004572DA" w:rsidRDefault="00797D8A" w:rsidP="00797D8A">
            <w:pPr>
              <w:ind w:firstLine="0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nhibition of prostaglandin synthesis. Blocks cyclooxygenase (COX) 1 and 2.</w:t>
            </w:r>
          </w:p>
          <w:p w14:paraId="08842817" w14:textId="77777777" w:rsidR="00797D8A" w:rsidRDefault="00797D8A" w:rsidP="00797D8A">
            <w:pPr>
              <w:ind w:firstLine="0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  <w:p w14:paraId="328A789D" w14:textId="77777777" w:rsidR="00797D8A" w:rsidRPr="00005EDC" w:rsidRDefault="00797D8A" w:rsidP="00797D8A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0541E506" w14:textId="7CA29E5C" w:rsidR="00797D8A" w:rsidRPr="00005EDC" w:rsidRDefault="00797D8A" w:rsidP="00797D8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Treatment of mild</w:t>
            </w:r>
            <w:r w:rsidR="00825F66">
              <w:rPr>
                <w:rFonts w:asciiTheme="minorHAnsi" w:hAnsiTheme="minorHAnsi" w:cstheme="minorHAnsi"/>
                <w:bCs/>
                <w:sz w:val="20"/>
                <w:szCs w:val="20"/>
              </w:rPr>
              <w:t>/mod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pain and fever</w:t>
            </w:r>
          </w:p>
          <w:p w14:paraId="4BFBBD51" w14:textId="19A98F20" w:rsidR="00797D8A" w:rsidRPr="00825F66" w:rsidRDefault="00797D8A" w:rsidP="00797D8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lastRenderedPageBreak/>
              <w:t xml:space="preserve">Decreases pain </w:t>
            </w:r>
            <w:r w:rsidR="00825F66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&amp;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inflammation caused by arthritis</w:t>
            </w:r>
            <w:r w:rsidR="00825F66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 OA,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spondylitis</w:t>
            </w:r>
          </w:p>
          <w:p w14:paraId="33BB4882" w14:textId="77777777" w:rsidR="00825F66" w:rsidRPr="00005EDC" w:rsidRDefault="00825F66" w:rsidP="00825F6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Pain from primary dysmenorrhea</w:t>
            </w:r>
          </w:p>
          <w:p w14:paraId="3DC10FDD" w14:textId="29025F5F" w:rsidR="00797D8A" w:rsidRPr="00B27B7D" w:rsidRDefault="00825F66" w:rsidP="008132D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B27B7D">
              <w:rPr>
                <w:rFonts w:asciiTheme="minorHAnsi" w:hAnsiTheme="minorHAnsi" w:cstheme="minorHAnsi"/>
                <w:sz w:val="20"/>
                <w:szCs w:val="20"/>
              </w:rPr>
              <w:t>Fever reduction</w:t>
            </w:r>
          </w:p>
          <w:p w14:paraId="04B8CD1D" w14:textId="7EAD5C21" w:rsidR="00797D8A" w:rsidRDefault="00797D8A" w:rsidP="00797D8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8DAD4A9" w14:textId="7929A86D" w:rsidR="00825F66" w:rsidRDefault="00825F66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Oral</w:t>
            </w:r>
            <w:r w:rsidR="007978AB">
              <w:rPr>
                <w:rFonts w:asciiTheme="minorHAnsi" w:hAnsiTheme="minorHAnsi" w:cstheme="minorHAnsi"/>
                <w:sz w:val="20"/>
                <w:szCs w:val="20"/>
              </w:rPr>
              <w:t>, IV/ 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70287D" w14:textId="6AE2EF7E" w:rsidR="00825F66" w:rsidRDefault="007978AB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PO: </w:t>
            </w:r>
            <w:r w:rsidR="00825F66">
              <w:rPr>
                <w:rFonts w:asciiTheme="minorHAnsi" w:hAnsiTheme="minorHAnsi" w:cstheme="minorHAnsi"/>
                <w:sz w:val="20"/>
                <w:szCs w:val="20"/>
              </w:rPr>
              <w:t>Max dosing 2600 mg/24 hr</w:t>
            </w:r>
          </w:p>
          <w:p w14:paraId="3B134BD1" w14:textId="71432BC0" w:rsidR="00825F66" w:rsidRDefault="007978AB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IV/IM: ketorolac</w:t>
            </w:r>
          </w:p>
          <w:p w14:paraId="41BEC94A" w14:textId="75CE4473" w:rsidR="00825F66" w:rsidRDefault="00825F66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Assess for allergies, S&amp;S of GI bleed, skin rash, renal function, Liver function. </w:t>
            </w:r>
          </w:p>
          <w:p w14:paraId="39A7851B" w14:textId="77777777" w:rsidR="00825F66" w:rsidRPr="00825F66" w:rsidRDefault="00825F66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DC555C" w14:textId="77777777" w:rsidR="00825F66" w:rsidRDefault="00825F66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>Use drug only as suggested; avoid overdose.</w:t>
            </w:r>
          </w:p>
          <w:p w14:paraId="6D15854B" w14:textId="77777777" w:rsidR="00825F66" w:rsidRDefault="00825F66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17700" w14:textId="12C36565" w:rsidR="004572DA" w:rsidRDefault="00825F66" w:rsidP="00825F66">
            <w:pPr>
              <w:tabs>
                <w:tab w:val="left" w:pos="369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Report sore throat, fever, rash, itching, weight gain, 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swelling in ankles or fingers, changes in vision, black or tarry stools.</w:t>
            </w:r>
          </w:p>
        </w:tc>
        <w:tc>
          <w:tcPr>
            <w:tcW w:w="2590" w:type="dxa"/>
          </w:tcPr>
          <w:p w14:paraId="14CA9D36" w14:textId="77777777" w:rsidR="00797D8A" w:rsidRPr="00825F66" w:rsidRDefault="00797D8A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CNS: headache, dizziness, fatigue</w:t>
            </w:r>
          </w:p>
          <w:p w14:paraId="3BFDDC30" w14:textId="77777777" w:rsidR="00797D8A" w:rsidRPr="00825F66" w:rsidRDefault="00797D8A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CV: HTN, </w:t>
            </w:r>
            <w:r w:rsidRPr="00825F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CVS events,</w:t>
            </w: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 heart failure, edema </w:t>
            </w:r>
            <w:r w:rsidRPr="00825F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(Celecoxib)</w:t>
            </w: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F4E06D" w14:textId="77777777" w:rsidR="00797D8A" w:rsidRPr="00825F66" w:rsidRDefault="00797D8A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GI: nausea, </w:t>
            </w:r>
            <w:r w:rsidRPr="00825F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dyspepsia, GI pain,</w:t>
            </w: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 constipation, diarrhea, </w:t>
            </w:r>
          </w:p>
          <w:p w14:paraId="115277EA" w14:textId="77777777" w:rsidR="00797D8A" w:rsidRDefault="00797D8A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Hema: bleeding (GI, gums), platelet inhibition, </w:t>
            </w:r>
          </w:p>
          <w:p w14:paraId="2F19CBC4" w14:textId="77777777" w:rsidR="00825F66" w:rsidRDefault="00825F66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CEF5F8" w14:textId="2CB61342" w:rsidR="00797D8A" w:rsidRDefault="00825F66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Risk of </w:t>
            </w:r>
            <w:r w:rsidR="00797D8A" w:rsidRPr="00005EDC">
              <w:rPr>
                <w:rFonts w:asciiTheme="minorHAnsi" w:hAnsiTheme="minorHAnsi" w:cstheme="minorHAnsi"/>
                <w:sz w:val="20"/>
                <w:szCs w:val="20"/>
              </w:rPr>
              <w:t>Steven Johnson syndrome</w:t>
            </w:r>
          </w:p>
          <w:p w14:paraId="05D7BED8" w14:textId="77777777" w:rsidR="00825F66" w:rsidRPr="00005EDC" w:rsidRDefault="00825F66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BEFA24" w14:textId="77777777" w:rsidR="00797D8A" w:rsidRPr="00825F66" w:rsidRDefault="00797D8A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Ketorolac:</w:t>
            </w: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 Abnormal taste</w:t>
            </w:r>
          </w:p>
          <w:p w14:paraId="1A8F291F" w14:textId="77777777" w:rsidR="00797D8A" w:rsidRDefault="00797D8A" w:rsidP="00797D8A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5F0DF3" w14:textId="01294F46" w:rsidR="004572DA" w:rsidRDefault="00797D8A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SAFETY: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If overdose, implement gastric lavage.</w:t>
            </w:r>
          </w:p>
        </w:tc>
        <w:tc>
          <w:tcPr>
            <w:tcW w:w="2590" w:type="dxa"/>
          </w:tcPr>
          <w:p w14:paraId="084032BF" w14:textId="77777777" w:rsidR="00797D8A" w:rsidRPr="00825F66" w:rsidRDefault="00797D8A" w:rsidP="00825F66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Allergy to NSAIDs or salicylate; or sulfonamides </w:t>
            </w:r>
            <w:r w:rsidRPr="00825F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(celecoxib)</w:t>
            </w:r>
          </w:p>
          <w:p w14:paraId="7D2B0561" w14:textId="77777777" w:rsidR="00825F66" w:rsidRDefault="00825F66" w:rsidP="00825F66">
            <w:pPr>
              <w:pStyle w:val="ListParagraph"/>
              <w:tabs>
                <w:tab w:val="left" w:pos="369"/>
                <w:tab w:val="left" w:pos="520"/>
              </w:tabs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78256" w14:textId="11943111" w:rsidR="00797D8A" w:rsidRPr="00825F66" w:rsidRDefault="00797D8A" w:rsidP="00825F66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 xml:space="preserve">CV, renal, or liver dysfunction. </w:t>
            </w:r>
          </w:p>
          <w:p w14:paraId="47BBF169" w14:textId="6D042079" w:rsidR="00797D8A" w:rsidRDefault="00797D8A" w:rsidP="00825F66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>Peptic ulcer or known GI bleed</w:t>
            </w:r>
            <w:r w:rsidR="00825F66">
              <w:rPr>
                <w:rFonts w:asciiTheme="minorHAnsi" w:hAnsiTheme="minorHAnsi" w:cstheme="minorHAnsi"/>
                <w:sz w:val="20"/>
                <w:szCs w:val="20"/>
              </w:rPr>
              <w:t>, 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hrombotic events </w:t>
            </w:r>
          </w:p>
          <w:p w14:paraId="17CFD621" w14:textId="77777777" w:rsidR="00825F66" w:rsidRDefault="00825F66" w:rsidP="00825F66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2932B9" w14:textId="2EFAB951" w:rsidR="00797D8A" w:rsidRPr="00005EDC" w:rsidRDefault="00825F66" w:rsidP="00825F66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Avoid with p</w:t>
            </w:r>
            <w:r w:rsidR="00797D8A"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regnancy or lactation. </w:t>
            </w:r>
          </w:p>
          <w:p w14:paraId="178B9410" w14:textId="77777777" w:rsidR="00797D8A" w:rsidRPr="00005EDC" w:rsidRDefault="00797D8A" w:rsidP="00797D8A">
            <w:pPr>
              <w:ind w:firstLin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0BBEDC5" w14:textId="77777777" w:rsidR="00797D8A" w:rsidRPr="00005EDC" w:rsidRDefault="00797D8A" w:rsidP="00797D8A">
            <w:pPr>
              <w:ind w:firstLine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Drug-drug interactions:</w:t>
            </w:r>
          </w:p>
          <w:p w14:paraId="249D951B" w14:textId="77777777" w:rsidR="00797D8A" w:rsidRPr="00005EDC" w:rsidRDefault="00797D8A" w:rsidP="00797D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Loop diuretics</w:t>
            </w:r>
          </w:p>
          <w:p w14:paraId="4C6DEDEC" w14:textId="77777777" w:rsidR="00797D8A" w:rsidRPr="00005EDC" w:rsidRDefault="00797D8A" w:rsidP="00797D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Beta-blockers</w:t>
            </w:r>
          </w:p>
          <w:p w14:paraId="304D4AA8" w14:textId="77777777" w:rsidR="00797D8A" w:rsidRPr="00005EDC" w:rsidRDefault="00797D8A" w:rsidP="00797D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Lithium toxicity (ibuprofen) </w:t>
            </w:r>
          </w:p>
          <w:p w14:paraId="2035D34B" w14:textId="77777777" w:rsidR="00797D8A" w:rsidRPr="00005EDC" w:rsidRDefault="00797D8A" w:rsidP="00797D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anticoagulants</w:t>
            </w:r>
          </w:p>
          <w:p w14:paraId="12A6D9AE" w14:textId="4BF7A9EE" w:rsidR="004572DA" w:rsidRPr="00825F66" w:rsidRDefault="00797D8A" w:rsidP="00825F6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25F66">
              <w:rPr>
                <w:rFonts w:asciiTheme="minorHAnsi" w:hAnsiTheme="minorHAnsi" w:cstheme="minorHAnsi"/>
                <w:sz w:val="20"/>
                <w:szCs w:val="20"/>
              </w:rPr>
              <w:t>ethanol ingestion</w:t>
            </w:r>
          </w:p>
        </w:tc>
      </w:tr>
      <w:tr w:rsidR="004572DA" w14:paraId="1A150272" w14:textId="77777777" w:rsidTr="004572DA">
        <w:tc>
          <w:tcPr>
            <w:tcW w:w="2590" w:type="dxa"/>
          </w:tcPr>
          <w:p w14:paraId="41BE5F21" w14:textId="195BD454" w:rsidR="00206DB7" w:rsidRDefault="00206DB7" w:rsidP="00825F66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Muscle relaxant and anti-spasmodic</w:t>
            </w:r>
          </w:p>
          <w:p w14:paraId="14EFB9C9" w14:textId="77777777" w:rsidR="00206DB7" w:rsidRDefault="00206DB7" w:rsidP="00825F66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802680" w14:textId="53C4D8CF" w:rsidR="00825F66" w:rsidRPr="00005EDC" w:rsidRDefault="00825F66" w:rsidP="00825F66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Generic Name: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hyperlink r:id="rId10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baclofen</w:t>
              </w:r>
            </w:hyperlink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7A9ACFE" w14:textId="77777777" w:rsidR="00825F66" w:rsidRPr="00005EDC" w:rsidRDefault="00825F66" w:rsidP="00825F66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318C924" w14:textId="77777777" w:rsidR="004572DA" w:rsidRDefault="004572DA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4D31D686" w14:textId="302FE448" w:rsidR="004572DA" w:rsidRDefault="007978AB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8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06DB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25F66" w:rsidRPr="00005EDC">
              <w:rPr>
                <w:rFonts w:asciiTheme="minorHAnsi" w:hAnsiTheme="minorHAnsi" w:cstheme="minorHAnsi"/>
                <w:sz w:val="20"/>
                <w:szCs w:val="20"/>
              </w:rPr>
              <w:t>nhibits reflexes at the spinal level.</w:t>
            </w:r>
          </w:p>
          <w:p w14:paraId="69EF02F8" w14:textId="77777777" w:rsidR="00825F66" w:rsidRDefault="00825F66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1DC35" w14:textId="77777777" w:rsidR="00825F66" w:rsidRPr="00005EDC" w:rsidRDefault="00825F66" w:rsidP="00825F66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0C799740" w14:textId="77777777" w:rsidR="00825F66" w:rsidRPr="00206DB7" w:rsidRDefault="00825F66" w:rsidP="00206DB7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Inhibition of spasticity and muscle stiffness </w:t>
            </w:r>
          </w:p>
          <w:p w14:paraId="029A27A0" w14:textId="77777777" w:rsidR="00825F66" w:rsidRDefault="00825F66" w:rsidP="00825F66">
            <w:pPr>
              <w:ind w:firstLine="0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Reduction of pain</w:t>
            </w:r>
          </w:p>
          <w:p w14:paraId="5B4BE561" w14:textId="77777777" w:rsidR="00206DB7" w:rsidRPr="00206DB7" w:rsidRDefault="00206DB7" w:rsidP="00206DB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sz w:val="20"/>
                <w:szCs w:val="20"/>
              </w:rPr>
              <w:t xml:space="preserve">Muscle symptoms (such as spasm, pain, and stiffness, caused by multiple sclerosis, spinal cord injuries, or other spinal cord disorders). </w:t>
            </w:r>
          </w:p>
          <w:p w14:paraId="18E96D48" w14:textId="2FAC3C5B" w:rsidR="00206DB7" w:rsidRDefault="00206DB7" w:rsidP="00825F6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2A384492" w14:textId="77777777" w:rsidR="00206DB7" w:rsidRPr="00206DB7" w:rsidRDefault="00206DB7" w:rsidP="00206DB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sz w:val="20"/>
                <w:szCs w:val="20"/>
              </w:rPr>
              <w:t>PO and intrathecal routes</w:t>
            </w:r>
          </w:p>
          <w:p w14:paraId="0D75F704" w14:textId="77777777" w:rsidR="00206DB7" w:rsidRDefault="00206DB7" w:rsidP="00206DB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89600" w14:textId="5D1201C9" w:rsidR="00825F66" w:rsidRPr="00206DB7" w:rsidRDefault="00206DB7" w:rsidP="00206DB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r w:rsidR="00825F66" w:rsidRPr="00206DB7">
              <w:rPr>
                <w:rFonts w:asciiTheme="minorHAnsi" w:hAnsiTheme="minorHAnsi" w:cstheme="minorHAnsi"/>
                <w:sz w:val="20"/>
                <w:szCs w:val="20"/>
              </w:rPr>
              <w:t xml:space="preserve">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peds over</w:t>
            </w:r>
            <w:r w:rsidR="00825F66" w:rsidRPr="00206DB7">
              <w:rPr>
                <w:rFonts w:asciiTheme="minorHAnsi" w:hAnsiTheme="minorHAnsi" w:cstheme="minorHAnsi"/>
                <w:sz w:val="20"/>
                <w:szCs w:val="20"/>
              </w:rPr>
              <w:t xml:space="preserve"> 12 years.</w:t>
            </w:r>
          </w:p>
          <w:p w14:paraId="795F5597" w14:textId="77777777" w:rsidR="00825F66" w:rsidRPr="00206DB7" w:rsidRDefault="00825F66" w:rsidP="00206DB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Do not take this drug during pregnancy. </w:t>
            </w:r>
          </w:p>
          <w:p w14:paraId="503A6D5F" w14:textId="77777777" w:rsidR="004572DA" w:rsidRDefault="00825F66" w:rsidP="00206DB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Excretion: Kidneys</w:t>
            </w:r>
          </w:p>
          <w:p w14:paraId="6F4E21AE" w14:textId="77777777" w:rsidR="00C543E3" w:rsidRDefault="00C543E3" w:rsidP="00825F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299FA" w14:textId="77777777" w:rsidR="00C543E3" w:rsidRDefault="00C543E3" w:rsidP="00825F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218BB" w14:textId="55B2D6F6" w:rsidR="00C543E3" w:rsidRPr="00C543E3" w:rsidRDefault="00C543E3" w:rsidP="00206DB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</w:tcPr>
          <w:p w14:paraId="1F594CED" w14:textId="77777777" w:rsidR="00206DB7" w:rsidRDefault="00C543E3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Drowsiness, </w:t>
            </w:r>
          </w:p>
          <w:p w14:paraId="32E41C8E" w14:textId="5182BB53" w:rsidR="00C543E3" w:rsidRPr="00005EDC" w:rsidRDefault="00C543E3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dizziness or light-headedness, confusion, nausea, constipation, sedation, and muscle weakness.</w:t>
            </w:r>
          </w:p>
          <w:p w14:paraId="7428390B" w14:textId="77777777" w:rsidR="00C543E3" w:rsidRPr="00F33DF3" w:rsidRDefault="00C543E3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  <w:bdr w:val="none" w:sz="0" w:space="0" w:color="auto" w:frame="1"/>
              </w:rPr>
              <w:t>Potentially Fatal: </w:t>
            </w: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Respiratory or CV depression, seizures.</w:t>
            </w:r>
          </w:p>
          <w:p w14:paraId="0DF3C443" w14:textId="77777777" w:rsidR="00206DB7" w:rsidRDefault="00206DB7" w:rsidP="00206DB7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74B92E7" w14:textId="6AEFD60E" w:rsidR="004572DA" w:rsidRDefault="00C543E3" w:rsidP="00206DB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SAFETY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33D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WARNING: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0179">
              <w:rPr>
                <w:rFonts w:asciiTheme="minorHAnsi" w:hAnsiTheme="minorHAnsi" w:cstheme="minorHAnsi"/>
                <w:b/>
                <w:bCs/>
                <w:color w:val="212121"/>
                <w:sz w:val="20"/>
                <w:szCs w:val="20"/>
              </w:rPr>
              <w:t>Abrupt discontinuation can cause serious reactions.</w:t>
            </w:r>
          </w:p>
        </w:tc>
        <w:tc>
          <w:tcPr>
            <w:tcW w:w="2590" w:type="dxa"/>
          </w:tcPr>
          <w:p w14:paraId="295B0B85" w14:textId="77777777" w:rsidR="00206DB7" w:rsidRDefault="00825F66" w:rsidP="00206DB7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Hypersensitivity. </w:t>
            </w:r>
          </w:p>
          <w:p w14:paraId="07C5C79D" w14:textId="5C865AED" w:rsidR="00825F66" w:rsidRPr="00206DB7" w:rsidRDefault="00825F66" w:rsidP="00206DB7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Active peptic ulcer disease.</w:t>
            </w:r>
          </w:p>
          <w:p w14:paraId="5B373047" w14:textId="77777777" w:rsidR="00206DB7" w:rsidRDefault="00206DB7" w:rsidP="00206DB7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  <w:p w14:paraId="49877759" w14:textId="415E56DD" w:rsidR="00825F66" w:rsidRPr="00206DB7" w:rsidRDefault="00825F66" w:rsidP="00206DB7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Caution for use with renal impairment.</w:t>
            </w:r>
          </w:p>
          <w:p w14:paraId="194F8103" w14:textId="77777777" w:rsidR="004572DA" w:rsidRPr="00825F66" w:rsidRDefault="004572DA" w:rsidP="00005E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572DA" w14:paraId="7AE3EF16" w14:textId="77777777" w:rsidTr="004572DA">
        <w:tc>
          <w:tcPr>
            <w:tcW w:w="2590" w:type="dxa"/>
          </w:tcPr>
          <w:p w14:paraId="158F5326" w14:textId="16DF298A" w:rsidR="00C543E3" w:rsidRDefault="00C543E3" w:rsidP="00C543E3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Muscle Relaxant</w:t>
            </w:r>
          </w:p>
          <w:p w14:paraId="3AECA067" w14:textId="77777777" w:rsidR="00C543E3" w:rsidRDefault="00C543E3" w:rsidP="00C543E3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FADEBA" w14:textId="77777777" w:rsidR="00C543E3" w:rsidRDefault="00C543E3" w:rsidP="00C543E3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</w:p>
          <w:p w14:paraId="6C1CE7F3" w14:textId="6169C7FD" w:rsidR="00C543E3" w:rsidRPr="00005EDC" w:rsidRDefault="00C543E3" w:rsidP="00C543E3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1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cyclobenzaprine</w:t>
              </w:r>
            </w:hyperlink>
          </w:p>
          <w:p w14:paraId="2BFB38C9" w14:textId="6884BD7E" w:rsidR="00C543E3" w:rsidRPr="00005EDC" w:rsidRDefault="00C543E3" w:rsidP="00C543E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Flexeril</w:t>
            </w:r>
          </w:p>
          <w:p w14:paraId="330B854A" w14:textId="77777777" w:rsidR="004572DA" w:rsidRDefault="004572DA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1690529D" w14:textId="26BD81A5" w:rsidR="00206DB7" w:rsidRPr="00206DB7" w:rsidRDefault="00206DB7" w:rsidP="00C543E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Relieves skeletal muscle spasm of local origin without interfering with muscle function. It is ineffective in muscle spasm due to central nervous system disease.</w:t>
            </w:r>
          </w:p>
          <w:p w14:paraId="522486D1" w14:textId="02EFE728" w:rsidR="004572DA" w:rsidRPr="00206DB7" w:rsidRDefault="00C543E3" w:rsidP="00C543E3">
            <w:pPr>
              <w:ind w:firstLine="0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206DB7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Precise mechanism not known</w:t>
            </w:r>
          </w:p>
          <w:p w14:paraId="7918FB87" w14:textId="77777777" w:rsidR="00C543E3" w:rsidRDefault="00C543E3" w:rsidP="00005EDC">
            <w:pPr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  <w:p w14:paraId="53FE211A" w14:textId="77777777" w:rsidR="00C543E3" w:rsidRPr="00005EDC" w:rsidRDefault="00C543E3" w:rsidP="00C543E3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5748D1DD" w14:textId="77777777" w:rsidR="00C543E3" w:rsidRPr="00C543E3" w:rsidRDefault="00C543E3" w:rsidP="00C543E3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C543E3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Reduction of pain and muscle spasms</w:t>
            </w:r>
          </w:p>
          <w:p w14:paraId="2C5BACBA" w14:textId="77777777" w:rsidR="00C543E3" w:rsidRPr="00C543E3" w:rsidRDefault="00C543E3" w:rsidP="00005EDC">
            <w:pPr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</w:p>
          <w:p w14:paraId="5C05325C" w14:textId="1EB30D54" w:rsidR="00C543E3" w:rsidRDefault="00C543E3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10BFAEE1" w14:textId="099EEF03" w:rsidR="00206DB7" w:rsidRPr="007A06FF" w:rsidRDefault="00206DB7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7A06FF">
              <w:rPr>
                <w:rFonts w:asciiTheme="minorHAnsi" w:hAnsiTheme="minorHAnsi" w:cstheme="minorHAnsi"/>
              </w:rPr>
              <w:t>Short term use only</w:t>
            </w:r>
          </w:p>
          <w:p w14:paraId="3DF1F0CF" w14:textId="686C5606" w:rsidR="007A06FF" w:rsidRPr="007A06FF" w:rsidRDefault="007A06FF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7A06FF">
              <w:rPr>
                <w:rFonts w:asciiTheme="minorHAnsi" w:hAnsiTheme="minorHAnsi" w:cstheme="minorHAnsi"/>
              </w:rPr>
              <w:t>With or without food, TID</w:t>
            </w:r>
          </w:p>
          <w:p w14:paraId="5A62114F" w14:textId="77777777" w:rsidR="00206DB7" w:rsidRPr="007A06FF" w:rsidRDefault="00206DB7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28F11260" w14:textId="5A09A377" w:rsidR="00206DB7" w:rsidRPr="007A06FF" w:rsidRDefault="007A06FF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7A06FF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Swallow extended-release capsules whole; do not chew or crush them.</w:t>
            </w:r>
          </w:p>
          <w:p w14:paraId="0C2A304B" w14:textId="77777777" w:rsidR="00206DB7" w:rsidRPr="007A06FF" w:rsidRDefault="00206DB7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2109AF92" w14:textId="435AC451" w:rsidR="00C543E3" w:rsidRPr="007A06FF" w:rsidRDefault="00C543E3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7A06FF">
              <w:rPr>
                <w:rFonts w:asciiTheme="minorHAnsi" w:hAnsiTheme="minorHAnsi" w:cstheme="minorHAnsi"/>
              </w:rPr>
              <w:t>Use cautiously with geriatric clients, and those who take antidepressants and other CNS depressants.</w:t>
            </w:r>
          </w:p>
          <w:p w14:paraId="4CC291BE" w14:textId="77777777" w:rsidR="007A06FF" w:rsidRPr="007A06FF" w:rsidRDefault="007A06FF" w:rsidP="00206DB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04B33114" w14:textId="5B1195D4" w:rsidR="007A06FF" w:rsidRPr="007A06FF" w:rsidRDefault="00C543E3" w:rsidP="007A06F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212121"/>
              </w:rPr>
            </w:pPr>
            <w:r w:rsidRPr="007A06FF">
              <w:rPr>
                <w:rFonts w:asciiTheme="minorHAnsi" w:hAnsiTheme="minorHAnsi" w:cstheme="minorHAnsi"/>
                <w:color w:val="212121"/>
              </w:rPr>
              <w:t xml:space="preserve">Safety under 15 years </w:t>
            </w:r>
            <w:proofErr w:type="gramStart"/>
            <w:r w:rsidRPr="007A06FF">
              <w:rPr>
                <w:rFonts w:asciiTheme="minorHAnsi" w:hAnsiTheme="minorHAnsi" w:cstheme="minorHAnsi"/>
                <w:color w:val="212121"/>
              </w:rPr>
              <w:t>are</w:t>
            </w:r>
            <w:proofErr w:type="gramEnd"/>
            <w:r w:rsidRPr="007A06FF">
              <w:rPr>
                <w:rFonts w:asciiTheme="minorHAnsi" w:hAnsiTheme="minorHAnsi" w:cstheme="minorHAnsi"/>
                <w:color w:val="212121"/>
              </w:rPr>
              <w:t xml:space="preserve"> not established.</w:t>
            </w:r>
          </w:p>
          <w:p w14:paraId="4E69E264" w14:textId="0AA8B1A1" w:rsidR="004572DA" w:rsidRPr="007A06FF" w:rsidRDefault="00C543E3" w:rsidP="007A06F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06FF">
              <w:rPr>
                <w:rFonts w:asciiTheme="minorHAnsi" w:hAnsiTheme="minorHAnsi" w:cstheme="minorHAnsi"/>
                <w:color w:val="212121"/>
              </w:rPr>
              <w:lastRenderedPageBreak/>
              <w:t>Caution with urinary retention, glaucoma,</w:t>
            </w:r>
            <w:r w:rsidRPr="007A06FF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lactation, mild hepatic impairment</w:t>
            </w:r>
          </w:p>
        </w:tc>
        <w:tc>
          <w:tcPr>
            <w:tcW w:w="2590" w:type="dxa"/>
          </w:tcPr>
          <w:p w14:paraId="5507053B" w14:textId="1FD6636A" w:rsidR="007A06FF" w:rsidRDefault="007A06FF" w:rsidP="007A06FF">
            <w:pPr>
              <w:shd w:val="clear" w:color="auto" w:fill="FFFFFF"/>
              <w:ind w:firstLine="0"/>
              <w:textAlignment w:val="baseline"/>
              <w:rPr>
                <w:rFonts w:ascii="inherit" w:hAnsi="inherit" w:cs="Arial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lastRenderedPageBreak/>
              <w:t xml:space="preserve">Side effects: </w:t>
            </w:r>
            <w:r>
              <w:rPr>
                <w:rFonts w:ascii="inherit" w:hAnsi="inherit" w:cs="Arial"/>
                <w:color w:val="444444"/>
                <w:sz w:val="21"/>
                <w:szCs w:val="21"/>
              </w:rPr>
              <w:t>dry mouth, dizziness, nausea, constipation, heartburn, extreme tiredness</w:t>
            </w:r>
          </w:p>
          <w:p w14:paraId="26F06745" w14:textId="77777777" w:rsidR="007A06FF" w:rsidRDefault="007A06FF" w:rsidP="007A06FF">
            <w:pPr>
              <w:pStyle w:val="ListParagraph"/>
              <w:shd w:val="clear" w:color="auto" w:fill="FFFFFF"/>
              <w:ind w:left="170"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  <w:p w14:paraId="6658D0F7" w14:textId="42201888" w:rsidR="00C543E3" w:rsidRPr="007A06FF" w:rsidRDefault="007A06FF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7A06FF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AE: </w:t>
            </w:r>
            <w:r w:rsidR="00C543E3" w:rsidRPr="007A06FF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orthostatic hypotension, tachycardia, hypersensitivity reactions. </w:t>
            </w:r>
          </w:p>
          <w:p w14:paraId="399E90D2" w14:textId="77777777" w:rsidR="007A06FF" w:rsidRDefault="00C543E3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7A06FF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Increased appetite/wt. gain</w:t>
            </w:r>
          </w:p>
          <w:p w14:paraId="4D6E4EEB" w14:textId="77777777" w:rsidR="007A06FF" w:rsidRDefault="007A06FF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60EAC" w14:textId="1326AAAC" w:rsidR="00C543E3" w:rsidRPr="007A06FF" w:rsidRDefault="00C543E3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7A06FF">
              <w:rPr>
                <w:rFonts w:asciiTheme="minorHAnsi" w:hAnsiTheme="minorHAnsi" w:cstheme="minorHAnsi"/>
                <w:sz w:val="20"/>
                <w:szCs w:val="20"/>
              </w:rPr>
              <w:t>Increased sedation with other CNS depressants</w:t>
            </w:r>
          </w:p>
          <w:p w14:paraId="4E8D9B0D" w14:textId="77777777" w:rsidR="00C543E3" w:rsidRPr="007A06FF" w:rsidRDefault="00C543E3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i/>
                <w:iCs/>
                <w:color w:val="212121"/>
                <w:sz w:val="20"/>
                <w:szCs w:val="20"/>
              </w:rPr>
            </w:pPr>
            <w:r w:rsidRPr="007A06FF">
              <w:rPr>
                <w:rStyle w:val="Emphasis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Serotonin Syndrome</w:t>
            </w:r>
          </w:p>
          <w:p w14:paraId="29820EE7" w14:textId="77777777" w:rsidR="00C543E3" w:rsidRPr="00005EDC" w:rsidRDefault="00C543E3" w:rsidP="00C543E3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1EF08B" w14:textId="7D826AD6" w:rsidR="004572DA" w:rsidRDefault="00C543E3" w:rsidP="00C543E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SAFETY: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Orthostatic hypotension</w:t>
            </w:r>
          </w:p>
        </w:tc>
        <w:tc>
          <w:tcPr>
            <w:tcW w:w="2590" w:type="dxa"/>
          </w:tcPr>
          <w:p w14:paraId="71386046" w14:textId="77777777" w:rsidR="00C543E3" w:rsidRDefault="00C543E3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7A06FF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Hypersensitivity to cyclobenzaprine</w:t>
            </w:r>
          </w:p>
          <w:p w14:paraId="1D9134B9" w14:textId="77777777" w:rsidR="007A06FF" w:rsidRPr="007A06FF" w:rsidRDefault="007A06FF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  <w:p w14:paraId="0F8D8D93" w14:textId="2D7AB83D" w:rsidR="00C543E3" w:rsidRPr="00005EDC" w:rsidRDefault="007A06FF" w:rsidP="007A06FF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Avoid with a</w:t>
            </w:r>
            <w:r w:rsidR="00C543E3" w:rsidRPr="007A06FF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cute recovery phase of MI, arrhythmias, heart block or conduction disturbances, CHF</w:t>
            </w: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, h</w:t>
            </w:r>
            <w:r w:rsidR="00C543E3"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yperthyroidism.</w:t>
            </w:r>
          </w:p>
          <w:p w14:paraId="70FED2A5" w14:textId="77777777" w:rsidR="004572DA" w:rsidRDefault="004572DA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1BA1" w14:paraId="6CE1C591" w14:textId="77777777" w:rsidTr="00EC3F51">
        <w:tc>
          <w:tcPr>
            <w:tcW w:w="12950" w:type="dxa"/>
            <w:gridSpan w:val="5"/>
          </w:tcPr>
          <w:p w14:paraId="63F9453B" w14:textId="77777777" w:rsidR="001E1BA1" w:rsidRDefault="001E1BA1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2DA" w14:paraId="26E8969E" w14:textId="77777777" w:rsidTr="004572DA">
        <w:tc>
          <w:tcPr>
            <w:tcW w:w="2590" w:type="dxa"/>
          </w:tcPr>
          <w:p w14:paraId="083691FE" w14:textId="3FFAEB52" w:rsidR="001E1BA1" w:rsidRDefault="001E1BA1" w:rsidP="007A06FF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Opioid Antagonist</w:t>
            </w:r>
          </w:p>
          <w:p w14:paraId="7C9027F6" w14:textId="77777777" w:rsidR="001E1BA1" w:rsidRDefault="001E1BA1" w:rsidP="007A06FF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BA6D5F" w14:textId="38ED71E1" w:rsidR="007A06FF" w:rsidRPr="00F33DF3" w:rsidRDefault="007A06FF" w:rsidP="007A06FF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Generic Name: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hyperlink r:id="rId12" w:history="1">
              <w:r w:rsidRPr="00F63CF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naloxone</w:t>
              </w:r>
            </w:hyperlink>
          </w:p>
          <w:p w14:paraId="5202D9FC" w14:textId="77777777" w:rsidR="007A06FF" w:rsidRPr="00005EDC" w:rsidRDefault="007A06FF" w:rsidP="007A06FF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Narcan</w:t>
            </w:r>
          </w:p>
          <w:p w14:paraId="2C65436A" w14:textId="77777777" w:rsidR="004572DA" w:rsidRDefault="004572DA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5728B608" w14:textId="5DA4D039" w:rsidR="004572DA" w:rsidRDefault="007978AB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78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511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E1BA1" w:rsidRPr="00005EDC">
              <w:rPr>
                <w:rFonts w:asciiTheme="minorHAnsi" w:hAnsiTheme="minorHAnsi" w:cstheme="minorHAnsi"/>
                <w:sz w:val="20"/>
                <w:szCs w:val="20"/>
              </w:rPr>
              <w:t>ompetes with opioid receptor sites in the brain and, thereby, prevents binding with receptors or displaces opioids already occupying receptor sites.</w:t>
            </w:r>
          </w:p>
          <w:p w14:paraId="4BF377F9" w14:textId="77777777" w:rsidR="001E1BA1" w:rsidRDefault="001E1BA1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75266" w14:textId="77777777" w:rsidR="001E1BA1" w:rsidRPr="004A5116" w:rsidRDefault="001E1BA1" w:rsidP="001E1BA1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Therapeutic Effects: </w:t>
            </w:r>
          </w:p>
          <w:p w14:paraId="5FF0D464" w14:textId="77777777" w:rsidR="001E1BA1" w:rsidRDefault="001E1BA1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1BA1">
              <w:rPr>
                <w:rFonts w:asciiTheme="minorHAnsi" w:hAnsiTheme="minorHAnsi" w:cstheme="minorHAnsi"/>
                <w:sz w:val="20"/>
                <w:szCs w:val="20"/>
              </w:rPr>
              <w:t xml:space="preserve">Reversal of analgesia and CNS and respiratory depression caused by opioid agonists. </w:t>
            </w:r>
          </w:p>
          <w:p w14:paraId="4EAF639C" w14:textId="77777777" w:rsidR="001E1BA1" w:rsidRDefault="001E1BA1" w:rsidP="001E1BA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7DD62" w14:textId="1F1E2CD5" w:rsidR="001E1BA1" w:rsidRDefault="004A5116" w:rsidP="00B27B7D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E1BA1" w:rsidRPr="00005EDC">
              <w:rPr>
                <w:rFonts w:asciiTheme="minorHAnsi" w:hAnsiTheme="minorHAnsi" w:cstheme="minorHAnsi"/>
                <w:sz w:val="20"/>
                <w:szCs w:val="20"/>
              </w:rPr>
              <w:t>omplete or partial reversal of opioid</w:t>
            </w:r>
            <w:r w:rsidR="001E1BA1">
              <w:rPr>
                <w:rFonts w:asciiTheme="minorHAnsi" w:hAnsiTheme="minorHAnsi" w:cstheme="minorHAnsi"/>
                <w:sz w:val="20"/>
                <w:szCs w:val="20"/>
              </w:rPr>
              <w:t xml:space="preserve"> effects</w:t>
            </w:r>
          </w:p>
          <w:p w14:paraId="2A5CF4FF" w14:textId="77777777" w:rsidR="001E1BA1" w:rsidRDefault="001E1BA1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D7F72D" w14:textId="505340B7" w:rsidR="001E1BA1" w:rsidRDefault="001E1BA1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07A417F9" w14:textId="378C7D0E" w:rsidR="004A5116" w:rsidRPr="004A5116" w:rsidRDefault="004A5116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5116">
              <w:rPr>
                <w:rFonts w:asciiTheme="minorHAnsi" w:hAnsiTheme="minorHAnsi" w:cstheme="minorHAnsi"/>
                <w:sz w:val="20"/>
                <w:szCs w:val="20"/>
              </w:rPr>
              <w:t xml:space="preserve">IM, nasal,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IV </w:t>
            </w:r>
          </w:p>
          <w:p w14:paraId="6CA720CF" w14:textId="77777777" w:rsidR="004A5116" w:rsidRPr="00005EDC" w:rsidRDefault="004A5116" w:rsidP="004A5116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i/>
                <w:iCs/>
                <w:color w:val="212121"/>
                <w:sz w:val="20"/>
                <w:szCs w:val="20"/>
              </w:rPr>
              <w:t>IV onset:</w:t>
            </w: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2 mins </w:t>
            </w:r>
          </w:p>
          <w:p w14:paraId="62A2A77F" w14:textId="77777777" w:rsidR="004A5116" w:rsidRDefault="004A5116" w:rsidP="004A5116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i/>
                <w:iCs/>
                <w:color w:val="212121"/>
                <w:sz w:val="20"/>
                <w:szCs w:val="20"/>
              </w:rPr>
              <w:t>IM onset:</w:t>
            </w: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3-5 mins </w:t>
            </w:r>
          </w:p>
          <w:p w14:paraId="6F54E3CC" w14:textId="4A1E8D7E" w:rsidR="004A5116" w:rsidRPr="004A5116" w:rsidRDefault="004A5116" w:rsidP="004A5116">
            <w:pPr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4A5116">
              <w:rPr>
                <w:rFonts w:asciiTheme="minorHAnsi" w:hAnsiTheme="minorHAnsi" w:cstheme="minorHAnsi"/>
                <w:i/>
                <w:iCs/>
                <w:color w:val="212121"/>
                <w:sz w:val="20"/>
                <w:szCs w:val="20"/>
              </w:rPr>
              <w:t>Repeat doses as needed.</w:t>
            </w:r>
          </w:p>
          <w:p w14:paraId="22703A34" w14:textId="0360B5D7" w:rsidR="004A5116" w:rsidRDefault="004A5116" w:rsidP="004A5116">
            <w:pPr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Renal excretion</w:t>
            </w:r>
          </w:p>
          <w:p w14:paraId="313D4AE7" w14:textId="7A489ADA" w:rsidR="004A5116" w:rsidRPr="004A5116" w:rsidRDefault="004A5116" w:rsidP="004A5116">
            <w:pPr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Liver metabolism</w:t>
            </w:r>
          </w:p>
          <w:p w14:paraId="433895B4" w14:textId="77777777" w:rsidR="004A5116" w:rsidRDefault="004A5116" w:rsidP="004A5116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65FA9A" w14:textId="4E6992FB" w:rsidR="001E1BA1" w:rsidRPr="004A5116" w:rsidRDefault="001E1BA1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6">
              <w:rPr>
                <w:rFonts w:asciiTheme="minorHAnsi" w:hAnsiTheme="minorHAnsi" w:cstheme="minorHAnsi"/>
                <w:sz w:val="20"/>
                <w:szCs w:val="20"/>
              </w:rPr>
              <w:t>Assess for allergies, and S&amp;S of MI</w:t>
            </w:r>
          </w:p>
          <w:p w14:paraId="504B4535" w14:textId="77777777" w:rsidR="001E1BA1" w:rsidRPr="004A5116" w:rsidRDefault="001E1BA1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6">
              <w:rPr>
                <w:rFonts w:asciiTheme="minorHAnsi" w:hAnsiTheme="minorHAnsi" w:cstheme="minorHAnsi"/>
                <w:sz w:val="20"/>
                <w:szCs w:val="20"/>
              </w:rPr>
              <w:t>Excessive doses in postop clients may result in</w:t>
            </w:r>
            <w:r w:rsidRPr="004A51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significant reversal of analgesia </w:t>
            </w:r>
            <w:r w:rsidRPr="004A5116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4A51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may cause cardiovascular events</w:t>
            </w:r>
            <w:r w:rsidRPr="004A51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323FA1" w14:textId="4215F5AD" w:rsidR="004572DA" w:rsidRPr="001E1BA1" w:rsidRDefault="001E1BA1" w:rsidP="00B27B7D">
            <w:pPr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511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Safety </w:t>
            </w:r>
            <w:r w:rsidR="004A5116" w:rsidRPr="004A511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&amp;</w:t>
            </w:r>
            <w:r w:rsidRPr="004A511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effectiveness not established in children.</w:t>
            </w:r>
          </w:p>
        </w:tc>
        <w:tc>
          <w:tcPr>
            <w:tcW w:w="2590" w:type="dxa"/>
          </w:tcPr>
          <w:p w14:paraId="2EEA8B9D" w14:textId="77777777" w:rsidR="004A5116" w:rsidRPr="007C4E8C" w:rsidRDefault="004A5116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4E8C">
              <w:rPr>
                <w:rFonts w:asciiTheme="minorHAnsi" w:hAnsiTheme="minorHAnsi" w:cstheme="minorHAnsi"/>
                <w:sz w:val="20"/>
                <w:szCs w:val="20"/>
              </w:rPr>
              <w:t xml:space="preserve">CNS: 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agitation</w:t>
            </w:r>
            <w:r w:rsidRPr="007C4E8C">
              <w:rPr>
                <w:rFonts w:asciiTheme="minorHAnsi" w:hAnsiTheme="minorHAnsi" w:cstheme="minorHAnsi"/>
                <w:sz w:val="20"/>
                <w:szCs w:val="20"/>
              </w:rPr>
              <w:t>, reversal of analgesia</w:t>
            </w:r>
          </w:p>
          <w:p w14:paraId="76FAE318" w14:textId="746D5014" w:rsidR="004A5116" w:rsidRPr="007C4E8C" w:rsidRDefault="004A5116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4E8C">
              <w:rPr>
                <w:rFonts w:asciiTheme="minorHAnsi" w:hAnsiTheme="minorHAnsi" w:cstheme="minorHAnsi"/>
                <w:sz w:val="20"/>
                <w:szCs w:val="20"/>
              </w:rPr>
              <w:t xml:space="preserve">CV: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tac</w:t>
            </w:r>
            <w:r w:rsidRPr="007C4E8C">
              <w:rPr>
                <w:rFonts w:asciiTheme="minorHAnsi" w:hAnsiTheme="minorHAnsi" w:cstheme="minorHAnsi"/>
                <w:sz w:val="20"/>
                <w:szCs w:val="20"/>
              </w:rPr>
              <w:t>hycardia, blood pressure changes, dysrhythmias, pulmonary edema</w:t>
            </w:r>
          </w:p>
          <w:p w14:paraId="1B78D9B1" w14:textId="77777777" w:rsidR="004A5116" w:rsidRDefault="004A5116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E7007D" w14:textId="20A600C9" w:rsidR="004A5116" w:rsidRDefault="004A5116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4E8C">
              <w:rPr>
                <w:rFonts w:asciiTheme="minorHAnsi" w:hAnsiTheme="minorHAnsi" w:cstheme="minorHAnsi"/>
                <w:sz w:val="20"/>
                <w:szCs w:val="20"/>
              </w:rPr>
              <w:t>Acute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narcotic </w:t>
            </w:r>
            <w:r w:rsidRPr="007C4E8C">
              <w:rPr>
                <w:rFonts w:asciiTheme="minorHAnsi" w:hAnsiTheme="minorHAnsi" w:cstheme="minorHAnsi"/>
                <w:sz w:val="20"/>
                <w:szCs w:val="20"/>
              </w:rPr>
              <w:t>abstinence syndrome</w:t>
            </w:r>
          </w:p>
          <w:p w14:paraId="660A7D1F" w14:textId="77777777" w:rsidR="004A5116" w:rsidRPr="00005EDC" w:rsidRDefault="004A5116" w:rsidP="004A5116">
            <w:pPr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4E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BFEBDD" w14:textId="3B6EF391" w:rsidR="004572DA" w:rsidRDefault="004A5116" w:rsidP="004A511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SAFETY: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5E0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 providing naloxone for an overdose consider CPR as needed to support the client.</w:t>
            </w:r>
          </w:p>
        </w:tc>
        <w:tc>
          <w:tcPr>
            <w:tcW w:w="2590" w:type="dxa"/>
          </w:tcPr>
          <w:p w14:paraId="4DE48275" w14:textId="77777777" w:rsidR="004A5116" w:rsidRPr="004A5116" w:rsidRDefault="004A5116" w:rsidP="004A5116">
            <w:pPr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4A5116">
              <w:rPr>
                <w:rStyle w:val="Strong"/>
                <w:rFonts w:asciiTheme="minorHAnsi" w:eastAsiaTheme="majorEastAsia" w:hAnsiTheme="minorHAnsi" w:cstheme="minorHAnsi"/>
                <w:b w:val="0"/>
                <w:bCs w:val="0"/>
                <w:color w:val="212121"/>
                <w:sz w:val="20"/>
                <w:szCs w:val="20"/>
                <w:bdr w:val="none" w:sz="0" w:space="0" w:color="auto" w:frame="1"/>
              </w:rPr>
              <w:t>Allergy to narcotic antagonists. </w:t>
            </w:r>
          </w:p>
          <w:p w14:paraId="3FB6B808" w14:textId="77777777" w:rsidR="004A5116" w:rsidRDefault="004A5116" w:rsidP="004A5116">
            <w:pPr>
              <w:ind w:firstLine="0"/>
              <w:textAlignment w:val="baseline"/>
              <w:rPr>
                <w:rStyle w:val="Strong"/>
                <w:rFonts w:asciiTheme="minorHAnsi" w:eastAsiaTheme="majorEastAsia" w:hAnsiTheme="minorHAnsi" w:cstheme="minorHAnsi"/>
                <w:b w:val="0"/>
                <w:bCs w:val="0"/>
                <w:color w:val="212121"/>
                <w:sz w:val="20"/>
                <w:szCs w:val="20"/>
                <w:bdr w:val="none" w:sz="0" w:space="0" w:color="auto" w:frame="1"/>
              </w:rPr>
            </w:pPr>
          </w:p>
          <w:p w14:paraId="526DB106" w14:textId="286C50BC" w:rsidR="004A5116" w:rsidRPr="004A5116" w:rsidRDefault="004A5116" w:rsidP="004A5116">
            <w:pPr>
              <w:ind w:firstLine="0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4A5116">
              <w:rPr>
                <w:rStyle w:val="Strong"/>
                <w:rFonts w:asciiTheme="minorHAnsi" w:eastAsiaTheme="majorEastAsia" w:hAnsiTheme="minorHAnsi" w:cstheme="minorHAnsi"/>
                <w:b w:val="0"/>
                <w:bCs w:val="0"/>
                <w:color w:val="212121"/>
                <w:sz w:val="20"/>
                <w:szCs w:val="20"/>
                <w:bdr w:val="none" w:sz="0" w:space="0" w:color="auto" w:frame="1"/>
              </w:rPr>
              <w:t>C</w:t>
            </w:r>
            <w:r w:rsidRPr="004A5116">
              <w:rPr>
                <w:rStyle w:val="Strong"/>
                <w:rFonts w:eastAsiaTheme="majorEastAsia"/>
                <w:b w:val="0"/>
                <w:bCs w:val="0"/>
                <w:color w:val="212121"/>
                <w:bdr w:val="none" w:sz="0" w:space="0" w:color="auto" w:frame="1"/>
              </w:rPr>
              <w:t xml:space="preserve">aution with </w:t>
            </w:r>
            <w:r w:rsidRPr="004A5116">
              <w:rPr>
                <w:rStyle w:val="Strong"/>
                <w:rFonts w:asciiTheme="minorHAnsi" w:eastAsiaTheme="majorEastAsia" w:hAnsiTheme="minorHAnsi" w:cstheme="minorHAnsi"/>
                <w:b w:val="0"/>
                <w:bCs w:val="0"/>
                <w:color w:val="212121"/>
                <w:sz w:val="20"/>
                <w:szCs w:val="20"/>
                <w:bdr w:val="none" w:sz="0" w:space="0" w:color="auto" w:frame="1"/>
              </w:rPr>
              <w:t>Pregnancy, lactation.</w:t>
            </w:r>
            <w:r w:rsidRPr="004A511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 </w:t>
            </w:r>
          </w:p>
          <w:p w14:paraId="552D09F2" w14:textId="218E1031" w:rsidR="004A5116" w:rsidRPr="004A5116" w:rsidRDefault="004A5116" w:rsidP="004A5116">
            <w:pPr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  <w:p w14:paraId="3BE36FCB" w14:textId="08BABC1D" w:rsidR="004A5116" w:rsidRPr="004A5116" w:rsidRDefault="004A5116" w:rsidP="004A5116">
            <w:pPr>
              <w:ind w:firstLine="0"/>
              <w:textAlignment w:val="baseline"/>
              <w:rPr>
                <w:rFonts w:asciiTheme="minorHAnsi" w:hAnsiTheme="minorHAnsi" w:cstheme="minorHAnsi"/>
                <w:b/>
                <w:bCs/>
                <w:color w:val="212121"/>
              </w:rPr>
            </w:pPr>
            <w:r w:rsidRPr="004A5116">
              <w:rPr>
                <w:rStyle w:val="Strong"/>
                <w:rFonts w:asciiTheme="minorHAnsi" w:eastAsiaTheme="majorEastAsia" w:hAnsiTheme="minorHAnsi" w:cstheme="minorHAnsi"/>
                <w:b w:val="0"/>
                <w:bCs w:val="0"/>
                <w:color w:val="212121"/>
                <w:bdr w:val="none" w:sz="0" w:space="0" w:color="auto" w:frame="1"/>
              </w:rPr>
              <w:t>A</w:t>
            </w:r>
            <w:r w:rsidRPr="004A5116">
              <w:rPr>
                <w:rStyle w:val="Strong"/>
                <w:rFonts w:eastAsiaTheme="majorEastAsia"/>
                <w:b w:val="0"/>
                <w:bCs w:val="0"/>
                <w:color w:val="212121"/>
                <w:bdr w:val="none" w:sz="0" w:space="0" w:color="auto" w:frame="1"/>
              </w:rPr>
              <w:t xml:space="preserve">ssess for S&amp;S of MI, </w:t>
            </w:r>
            <w:r w:rsidRPr="004A5116">
              <w:rPr>
                <w:rStyle w:val="Strong"/>
                <w:rFonts w:asciiTheme="minorHAnsi" w:eastAsiaTheme="majorEastAsia" w:hAnsiTheme="minorHAnsi" w:cstheme="minorHAnsi"/>
                <w:b w:val="0"/>
                <w:bCs w:val="0"/>
                <w:color w:val="212121"/>
                <w:bdr w:val="none" w:sz="0" w:space="0" w:color="auto" w:frame="1"/>
              </w:rPr>
              <w:t>CV disease.</w:t>
            </w:r>
          </w:p>
          <w:p w14:paraId="3EC85819" w14:textId="77777777" w:rsidR="004572DA" w:rsidRDefault="004572DA" w:rsidP="00005E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A63568" w14:textId="4BB80949" w:rsidR="008E3F66" w:rsidRPr="00005EDC" w:rsidRDefault="008E3F66" w:rsidP="00005EDC">
      <w:pPr>
        <w:rPr>
          <w:rFonts w:asciiTheme="minorHAnsi" w:hAnsiTheme="minorHAnsi" w:cstheme="minorHAnsi"/>
          <w:sz w:val="20"/>
          <w:szCs w:val="20"/>
        </w:rPr>
      </w:pPr>
    </w:p>
    <w:p w14:paraId="54C355FB" w14:textId="77777777" w:rsidR="00105FED" w:rsidRPr="00005EDC" w:rsidRDefault="00105FED" w:rsidP="00005EDC">
      <w:pPr>
        <w:rPr>
          <w:rFonts w:asciiTheme="minorHAnsi" w:hAnsiTheme="minorHAnsi" w:cstheme="minorHAnsi"/>
          <w:sz w:val="20"/>
          <w:szCs w:val="20"/>
        </w:rPr>
      </w:pPr>
    </w:p>
    <w:p w14:paraId="184B8113" w14:textId="1B419E0B" w:rsidR="004656ED" w:rsidRPr="00005EDC" w:rsidRDefault="004656ED" w:rsidP="00005EDC">
      <w:pPr>
        <w:rPr>
          <w:rFonts w:asciiTheme="minorHAnsi" w:hAnsiTheme="minorHAnsi" w:cstheme="minorHAnsi"/>
          <w:sz w:val="20"/>
          <w:szCs w:val="20"/>
        </w:rPr>
      </w:pPr>
    </w:p>
    <w:p w14:paraId="4AC98A24" w14:textId="77777777" w:rsidR="00734A56" w:rsidRPr="00005EDC" w:rsidRDefault="00734A56" w:rsidP="00005EDC">
      <w:pPr>
        <w:rPr>
          <w:rFonts w:asciiTheme="minorHAnsi" w:hAnsiTheme="minorHAnsi" w:cstheme="minorHAnsi"/>
          <w:sz w:val="20"/>
          <w:szCs w:val="20"/>
        </w:rPr>
      </w:pPr>
    </w:p>
    <w:p w14:paraId="30107188" w14:textId="4EBEF521" w:rsidR="00734A56" w:rsidRPr="00005EDC" w:rsidRDefault="00734A56" w:rsidP="00005EDC">
      <w:pPr>
        <w:rPr>
          <w:rFonts w:asciiTheme="minorHAnsi" w:hAnsiTheme="minorHAnsi" w:cstheme="minorHAnsi"/>
          <w:sz w:val="20"/>
          <w:szCs w:val="20"/>
        </w:rPr>
      </w:pPr>
    </w:p>
    <w:sectPr w:rsidR="00734A56" w:rsidRPr="00005EDC" w:rsidSect="00B80F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swiss"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554"/>
    <w:multiLevelType w:val="hybridMultilevel"/>
    <w:tmpl w:val="2FC4B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3A6"/>
    <w:multiLevelType w:val="hybridMultilevel"/>
    <w:tmpl w:val="67AEF006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6BB"/>
    <w:multiLevelType w:val="multilevel"/>
    <w:tmpl w:val="810881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71B56"/>
    <w:multiLevelType w:val="hybridMultilevel"/>
    <w:tmpl w:val="C550420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119"/>
    <w:multiLevelType w:val="hybridMultilevel"/>
    <w:tmpl w:val="7D7C9762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1E16"/>
    <w:multiLevelType w:val="hybridMultilevel"/>
    <w:tmpl w:val="F8324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B53C6"/>
    <w:multiLevelType w:val="hybridMultilevel"/>
    <w:tmpl w:val="1910CBB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62C3"/>
    <w:multiLevelType w:val="hybridMultilevel"/>
    <w:tmpl w:val="65F4D6E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E519C"/>
    <w:multiLevelType w:val="hybridMultilevel"/>
    <w:tmpl w:val="193A068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140FF"/>
    <w:multiLevelType w:val="hybridMultilevel"/>
    <w:tmpl w:val="64E8B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53287"/>
    <w:multiLevelType w:val="hybridMultilevel"/>
    <w:tmpl w:val="5CC0C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5648E"/>
    <w:multiLevelType w:val="hybridMultilevel"/>
    <w:tmpl w:val="45C4E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1FFD"/>
    <w:multiLevelType w:val="hybridMultilevel"/>
    <w:tmpl w:val="A848645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57254"/>
    <w:multiLevelType w:val="hybridMultilevel"/>
    <w:tmpl w:val="E432E190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1D05"/>
    <w:multiLevelType w:val="hybridMultilevel"/>
    <w:tmpl w:val="E2AEEAD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2637A"/>
    <w:multiLevelType w:val="hybridMultilevel"/>
    <w:tmpl w:val="121C2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643A36"/>
    <w:multiLevelType w:val="multilevel"/>
    <w:tmpl w:val="DDD037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C01F7"/>
    <w:multiLevelType w:val="hybridMultilevel"/>
    <w:tmpl w:val="032E4D2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537F7"/>
    <w:multiLevelType w:val="hybridMultilevel"/>
    <w:tmpl w:val="67ACA288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B1BE3"/>
    <w:multiLevelType w:val="hybridMultilevel"/>
    <w:tmpl w:val="F232F770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397B"/>
    <w:multiLevelType w:val="hybridMultilevel"/>
    <w:tmpl w:val="B91CD936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C49"/>
    <w:multiLevelType w:val="hybridMultilevel"/>
    <w:tmpl w:val="B0C2813C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12CFC"/>
    <w:multiLevelType w:val="hybridMultilevel"/>
    <w:tmpl w:val="1850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218CA"/>
    <w:multiLevelType w:val="hybridMultilevel"/>
    <w:tmpl w:val="041AB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6D16A1"/>
    <w:multiLevelType w:val="hybridMultilevel"/>
    <w:tmpl w:val="C9E4B62C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90C02"/>
    <w:multiLevelType w:val="hybridMultilevel"/>
    <w:tmpl w:val="9CF60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0325BF"/>
    <w:multiLevelType w:val="hybridMultilevel"/>
    <w:tmpl w:val="A9362C7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E456B"/>
    <w:multiLevelType w:val="hybridMultilevel"/>
    <w:tmpl w:val="686C5CE8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20024"/>
    <w:multiLevelType w:val="multilevel"/>
    <w:tmpl w:val="02E0BF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16A4D"/>
    <w:multiLevelType w:val="hybridMultilevel"/>
    <w:tmpl w:val="C69CF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DB10EA"/>
    <w:multiLevelType w:val="hybridMultilevel"/>
    <w:tmpl w:val="198450D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8674D"/>
    <w:multiLevelType w:val="hybridMultilevel"/>
    <w:tmpl w:val="9514B6E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24ECF"/>
    <w:multiLevelType w:val="hybridMultilevel"/>
    <w:tmpl w:val="9466AFE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803FC"/>
    <w:multiLevelType w:val="hybridMultilevel"/>
    <w:tmpl w:val="2DEAEB2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F61"/>
    <w:multiLevelType w:val="hybridMultilevel"/>
    <w:tmpl w:val="5A8E7C3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310D5"/>
    <w:multiLevelType w:val="multilevel"/>
    <w:tmpl w:val="D88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E37F0"/>
    <w:multiLevelType w:val="hybridMultilevel"/>
    <w:tmpl w:val="6514251C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17912"/>
    <w:multiLevelType w:val="hybridMultilevel"/>
    <w:tmpl w:val="12DE3A2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04A14"/>
    <w:multiLevelType w:val="hybridMultilevel"/>
    <w:tmpl w:val="4D28661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B6FB1"/>
    <w:multiLevelType w:val="hybridMultilevel"/>
    <w:tmpl w:val="A510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73D4B"/>
    <w:multiLevelType w:val="hybridMultilevel"/>
    <w:tmpl w:val="3418EB78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5FEE"/>
    <w:multiLevelType w:val="hybridMultilevel"/>
    <w:tmpl w:val="B41AF6E6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3137"/>
    <w:multiLevelType w:val="hybridMultilevel"/>
    <w:tmpl w:val="8C18D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80729"/>
    <w:multiLevelType w:val="hybridMultilevel"/>
    <w:tmpl w:val="D34C9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F5426B"/>
    <w:multiLevelType w:val="hybridMultilevel"/>
    <w:tmpl w:val="DC58BC8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2192">
    <w:abstractNumId w:val="21"/>
  </w:num>
  <w:num w:numId="2" w16cid:durableId="1162234745">
    <w:abstractNumId w:val="16"/>
  </w:num>
  <w:num w:numId="3" w16cid:durableId="2100173879">
    <w:abstractNumId w:val="8"/>
  </w:num>
  <w:num w:numId="4" w16cid:durableId="1914850046">
    <w:abstractNumId w:val="20"/>
  </w:num>
  <w:num w:numId="5" w16cid:durableId="1382705298">
    <w:abstractNumId w:val="41"/>
  </w:num>
  <w:num w:numId="6" w16cid:durableId="2020038113">
    <w:abstractNumId w:val="1"/>
  </w:num>
  <w:num w:numId="7" w16cid:durableId="661588047">
    <w:abstractNumId w:val="6"/>
  </w:num>
  <w:num w:numId="8" w16cid:durableId="965888427">
    <w:abstractNumId w:val="26"/>
  </w:num>
  <w:num w:numId="9" w16cid:durableId="1732462424">
    <w:abstractNumId w:val="2"/>
  </w:num>
  <w:num w:numId="10" w16cid:durableId="888499034">
    <w:abstractNumId w:val="4"/>
  </w:num>
  <w:num w:numId="11" w16cid:durableId="2110009098">
    <w:abstractNumId w:val="44"/>
  </w:num>
  <w:num w:numId="12" w16cid:durableId="1308828017">
    <w:abstractNumId w:val="7"/>
  </w:num>
  <w:num w:numId="13" w16cid:durableId="688721832">
    <w:abstractNumId w:val="13"/>
  </w:num>
  <w:num w:numId="14" w16cid:durableId="1056659575">
    <w:abstractNumId w:val="40"/>
  </w:num>
  <w:num w:numId="15" w16cid:durableId="1243763042">
    <w:abstractNumId w:val="33"/>
  </w:num>
  <w:num w:numId="16" w16cid:durableId="1913812672">
    <w:abstractNumId w:val="37"/>
  </w:num>
  <w:num w:numId="17" w16cid:durableId="296954223">
    <w:abstractNumId w:val="31"/>
  </w:num>
  <w:num w:numId="18" w16cid:durableId="644164710">
    <w:abstractNumId w:val="34"/>
  </w:num>
  <w:num w:numId="19" w16cid:durableId="762997852">
    <w:abstractNumId w:val="18"/>
  </w:num>
  <w:num w:numId="20" w16cid:durableId="1430202503">
    <w:abstractNumId w:val="30"/>
  </w:num>
  <w:num w:numId="21" w16cid:durableId="1421566229">
    <w:abstractNumId w:val="14"/>
  </w:num>
  <w:num w:numId="22" w16cid:durableId="1335567861">
    <w:abstractNumId w:val="3"/>
  </w:num>
  <w:num w:numId="23" w16cid:durableId="1292400531">
    <w:abstractNumId w:val="19"/>
  </w:num>
  <w:num w:numId="24" w16cid:durableId="638455803">
    <w:abstractNumId w:val="17"/>
  </w:num>
  <w:num w:numId="25" w16cid:durableId="34546993">
    <w:abstractNumId w:val="27"/>
  </w:num>
  <w:num w:numId="26" w16cid:durableId="682973974">
    <w:abstractNumId w:val="12"/>
  </w:num>
  <w:num w:numId="27" w16cid:durableId="295336110">
    <w:abstractNumId w:val="32"/>
  </w:num>
  <w:num w:numId="28" w16cid:durableId="1740522026">
    <w:abstractNumId w:val="36"/>
  </w:num>
  <w:num w:numId="29" w16cid:durableId="518742528">
    <w:abstractNumId w:val="24"/>
  </w:num>
  <w:num w:numId="30" w16cid:durableId="1685941818">
    <w:abstractNumId w:val="38"/>
  </w:num>
  <w:num w:numId="31" w16cid:durableId="1298756867">
    <w:abstractNumId w:val="15"/>
  </w:num>
  <w:num w:numId="32" w16cid:durableId="1989436027">
    <w:abstractNumId w:val="11"/>
  </w:num>
  <w:num w:numId="33" w16cid:durableId="267741973">
    <w:abstractNumId w:val="25"/>
  </w:num>
  <w:num w:numId="34" w16cid:durableId="325212587">
    <w:abstractNumId w:val="0"/>
  </w:num>
  <w:num w:numId="35" w16cid:durableId="1843425322">
    <w:abstractNumId w:val="22"/>
  </w:num>
  <w:num w:numId="36" w16cid:durableId="511452997">
    <w:abstractNumId w:val="39"/>
  </w:num>
  <w:num w:numId="37" w16cid:durableId="1634603175">
    <w:abstractNumId w:val="9"/>
  </w:num>
  <w:num w:numId="38" w16cid:durableId="946691003">
    <w:abstractNumId w:val="5"/>
  </w:num>
  <w:num w:numId="39" w16cid:durableId="683483328">
    <w:abstractNumId w:val="29"/>
  </w:num>
  <w:num w:numId="40" w16cid:durableId="397486537">
    <w:abstractNumId w:val="23"/>
  </w:num>
  <w:num w:numId="41" w16cid:durableId="1190417302">
    <w:abstractNumId w:val="42"/>
  </w:num>
  <w:num w:numId="42" w16cid:durableId="284893560">
    <w:abstractNumId w:val="43"/>
  </w:num>
  <w:num w:numId="43" w16cid:durableId="1277954797">
    <w:abstractNumId w:val="10"/>
  </w:num>
  <w:num w:numId="44" w16cid:durableId="1599630298">
    <w:abstractNumId w:val="28"/>
  </w:num>
  <w:num w:numId="45" w16cid:durableId="1999729260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5"/>
    <w:rsid w:val="00002410"/>
    <w:rsid w:val="00005EDC"/>
    <w:rsid w:val="0002308C"/>
    <w:rsid w:val="00027B3F"/>
    <w:rsid w:val="0006757F"/>
    <w:rsid w:val="000910C9"/>
    <w:rsid w:val="000A3911"/>
    <w:rsid w:val="000C25DA"/>
    <w:rsid w:val="000D57FC"/>
    <w:rsid w:val="000E5C72"/>
    <w:rsid w:val="00105FED"/>
    <w:rsid w:val="001115D6"/>
    <w:rsid w:val="001155B5"/>
    <w:rsid w:val="00131D3B"/>
    <w:rsid w:val="00135141"/>
    <w:rsid w:val="00141783"/>
    <w:rsid w:val="00173B36"/>
    <w:rsid w:val="00197DAC"/>
    <w:rsid w:val="001C0434"/>
    <w:rsid w:val="001E1BA1"/>
    <w:rsid w:val="001F04CD"/>
    <w:rsid w:val="0020040B"/>
    <w:rsid w:val="00206DB7"/>
    <w:rsid w:val="002A564D"/>
    <w:rsid w:val="002C565F"/>
    <w:rsid w:val="002E7494"/>
    <w:rsid w:val="00313F0E"/>
    <w:rsid w:val="003356F8"/>
    <w:rsid w:val="00341CED"/>
    <w:rsid w:val="00352978"/>
    <w:rsid w:val="003A1A8E"/>
    <w:rsid w:val="004572DA"/>
    <w:rsid w:val="004656ED"/>
    <w:rsid w:val="00497EAD"/>
    <w:rsid w:val="004A5116"/>
    <w:rsid w:val="004C4672"/>
    <w:rsid w:val="004E3E91"/>
    <w:rsid w:val="004F3FD6"/>
    <w:rsid w:val="005035A1"/>
    <w:rsid w:val="00516838"/>
    <w:rsid w:val="0051737C"/>
    <w:rsid w:val="005217E6"/>
    <w:rsid w:val="0053267D"/>
    <w:rsid w:val="00553F0F"/>
    <w:rsid w:val="005619A1"/>
    <w:rsid w:val="00571684"/>
    <w:rsid w:val="00572556"/>
    <w:rsid w:val="00594CEB"/>
    <w:rsid w:val="005D1CE0"/>
    <w:rsid w:val="005D6CCD"/>
    <w:rsid w:val="005E0179"/>
    <w:rsid w:val="005F216D"/>
    <w:rsid w:val="005F53F3"/>
    <w:rsid w:val="005F63F2"/>
    <w:rsid w:val="00642476"/>
    <w:rsid w:val="00664747"/>
    <w:rsid w:val="00686E4C"/>
    <w:rsid w:val="006A60B8"/>
    <w:rsid w:val="006C3E05"/>
    <w:rsid w:val="00700641"/>
    <w:rsid w:val="00701BA5"/>
    <w:rsid w:val="00703F02"/>
    <w:rsid w:val="007201F6"/>
    <w:rsid w:val="00720CB3"/>
    <w:rsid w:val="00734A56"/>
    <w:rsid w:val="00760CA3"/>
    <w:rsid w:val="007978AB"/>
    <w:rsid w:val="00797D8A"/>
    <w:rsid w:val="007A06FF"/>
    <w:rsid w:val="007B5EA0"/>
    <w:rsid w:val="007B641C"/>
    <w:rsid w:val="007C1CA8"/>
    <w:rsid w:val="007C4E8C"/>
    <w:rsid w:val="007D4C08"/>
    <w:rsid w:val="007E7B47"/>
    <w:rsid w:val="00825F66"/>
    <w:rsid w:val="00845EA4"/>
    <w:rsid w:val="00864846"/>
    <w:rsid w:val="008748D2"/>
    <w:rsid w:val="008B00D1"/>
    <w:rsid w:val="008C4486"/>
    <w:rsid w:val="008C529D"/>
    <w:rsid w:val="008E3F66"/>
    <w:rsid w:val="0090663E"/>
    <w:rsid w:val="0092581C"/>
    <w:rsid w:val="0093242B"/>
    <w:rsid w:val="00957273"/>
    <w:rsid w:val="00991AEC"/>
    <w:rsid w:val="009C0F7A"/>
    <w:rsid w:val="00A2018B"/>
    <w:rsid w:val="00A23D85"/>
    <w:rsid w:val="00A32CC6"/>
    <w:rsid w:val="00A51814"/>
    <w:rsid w:val="00A86608"/>
    <w:rsid w:val="00A8734B"/>
    <w:rsid w:val="00A930CF"/>
    <w:rsid w:val="00AB5C14"/>
    <w:rsid w:val="00B13B3B"/>
    <w:rsid w:val="00B27B7D"/>
    <w:rsid w:val="00B36134"/>
    <w:rsid w:val="00B67E17"/>
    <w:rsid w:val="00B80FA5"/>
    <w:rsid w:val="00BC0F0A"/>
    <w:rsid w:val="00BF2D9D"/>
    <w:rsid w:val="00C14E26"/>
    <w:rsid w:val="00C20049"/>
    <w:rsid w:val="00C25F25"/>
    <w:rsid w:val="00C406C0"/>
    <w:rsid w:val="00C51555"/>
    <w:rsid w:val="00C543E3"/>
    <w:rsid w:val="00C563F8"/>
    <w:rsid w:val="00C65533"/>
    <w:rsid w:val="00CA6992"/>
    <w:rsid w:val="00CD4830"/>
    <w:rsid w:val="00D0599C"/>
    <w:rsid w:val="00D456D8"/>
    <w:rsid w:val="00D5557B"/>
    <w:rsid w:val="00D807AF"/>
    <w:rsid w:val="00D92AF3"/>
    <w:rsid w:val="00DB7647"/>
    <w:rsid w:val="00DF62DD"/>
    <w:rsid w:val="00DF6471"/>
    <w:rsid w:val="00E1236D"/>
    <w:rsid w:val="00E23A36"/>
    <w:rsid w:val="00EC18E7"/>
    <w:rsid w:val="00EC5BD0"/>
    <w:rsid w:val="00F33DF3"/>
    <w:rsid w:val="00F63543"/>
    <w:rsid w:val="00F63CFA"/>
    <w:rsid w:val="00F715FE"/>
    <w:rsid w:val="00F75626"/>
    <w:rsid w:val="00F96B40"/>
    <w:rsid w:val="00FA14B5"/>
    <w:rsid w:val="00FA3C8D"/>
    <w:rsid w:val="00F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E8FA"/>
  <w15:docId w15:val="{B5688832-D5A4-9D45-86D0-BA0A11D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4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C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APAStyle">
    <w:name w:val="APA Style"/>
    <w:basedOn w:val="Heading1"/>
    <w:next w:val="Heading1"/>
    <w:qFormat/>
    <w:rsid w:val="005619A1"/>
    <w:pPr>
      <w:jc w:val="center"/>
    </w:pPr>
    <w:rPr>
      <w:rFonts w:ascii="Times New Roman" w:hAnsi="Times New Roman" w:cs="Times New Roman (Headings CS)"/>
      <w:b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1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C529D"/>
    <w:pPr>
      <w:spacing w:before="20" w:after="20"/>
    </w:pPr>
    <w:rPr>
      <w:b/>
      <w:bCs/>
      <w:sz w:val="1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0FA5"/>
    <w:pPr>
      <w:ind w:left="720"/>
      <w:contextualSpacing/>
    </w:pPr>
    <w:rPr>
      <w:rFonts w:ascii="Arial" w:hAnsi="Aria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0FA5"/>
    <w:rPr>
      <w:rFonts w:ascii="Arial" w:eastAsia="Times New Roman" w:hAnsi="Arial" w:cs="Times New Roman"/>
      <w:szCs w:val="22"/>
      <w:lang w:val="en-US"/>
    </w:rPr>
  </w:style>
  <w:style w:type="table" w:styleId="TableGrid">
    <w:name w:val="Table Grid"/>
    <w:basedOn w:val="TableNormal"/>
    <w:uiPriority w:val="39"/>
    <w:rsid w:val="00B80FA5"/>
    <w:pPr>
      <w:ind w:firstLine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DefaultParagraphFont"/>
    <w:uiPriority w:val="99"/>
    <w:unhideWhenUsed/>
    <w:rsid w:val="00B80F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F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0F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80FA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41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3514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C1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4656E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3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035A1"/>
    <w:pPr>
      <w:autoSpaceDE w:val="0"/>
      <w:autoSpaceDN w:val="0"/>
      <w:adjustRightInd w:val="0"/>
    </w:pPr>
    <w:rPr>
      <w:rFonts w:ascii="Tinos" w:hAnsi="Tinos" w:cs="Tino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3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med.nlm.nih.gov/dailymed/drugInfo.cfm?setid=c26f1872-ebff-4164-bf64-4272df43a2d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ilymed.nlm.nih.gov/dailymed/drugInfo.cfm?setid=38d0c14a-a0c1-44cc-a939-0304eb8037d6" TargetMode="External"/><Relationship Id="rId12" Type="http://schemas.openxmlformats.org/officeDocument/2006/relationships/hyperlink" Target="https://dailymed.nlm.nih.gov/dailymed/drugInfo.cfm?setid=b1303f15-c48b-a44d-b28a-72f370094e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med.nlm.nih.gov/dailymed/drugInfo.cfm?setid=c4a6f07e-f242-4d25-be44-743b185783a1" TargetMode="External"/><Relationship Id="rId11" Type="http://schemas.openxmlformats.org/officeDocument/2006/relationships/hyperlink" Target="https://dailymed.nlm.nih.gov/dailymed/drugInfo.cfm?setid=b12fb4ea-182e-462b-b6ed-cfd2f6bb71e8" TargetMode="External"/><Relationship Id="rId5" Type="http://schemas.openxmlformats.org/officeDocument/2006/relationships/hyperlink" Target="https://dailymed.nlm.nih.gov/dailymed/drugInfo.cfm?setid=2da87bfa-11fd-43e3-8fef-d16ebeb15680" TargetMode="External"/><Relationship Id="rId10" Type="http://schemas.openxmlformats.org/officeDocument/2006/relationships/hyperlink" Target="https://dailymed.nlm.nih.gov/dailymed/drugInfo.cfm?setid=346af8fe-3816-49de-bfd3-5a7425e728f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med.nlm.nih.gov/dailymed/drugInfo.cfm?setid=baf5a1ba-14a7-4e0d-ba0c-a34c4befd8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1076</Words>
  <Characters>6803</Characters>
  <Application>Microsoft Office Word</Application>
  <DocSecurity>0</DocSecurity>
  <Lines>462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Egert</dc:creator>
  <cp:keywords/>
  <dc:description/>
  <cp:lastModifiedBy>Andrea Sullivan Degenhardt</cp:lastModifiedBy>
  <cp:revision>4</cp:revision>
  <dcterms:created xsi:type="dcterms:W3CDTF">2026-03-20T04:20:00Z</dcterms:created>
  <dcterms:modified xsi:type="dcterms:W3CDTF">2026-03-27T19:35:00Z</dcterms:modified>
</cp:coreProperties>
</file>